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CAB" w:rsidRDefault="00126A41" w:rsidP="00763104">
      <w:pPr>
        <w:spacing w:line="360" w:lineRule="auto"/>
        <w:ind w:left="562" w:hangingChars="200" w:hanging="562"/>
        <w:jc w:val="center"/>
        <w:rPr>
          <w:rFonts w:ascii="宋体" w:hAnsi="宋体"/>
          <w:b/>
          <w:bCs/>
          <w:color w:val="000000"/>
          <w:sz w:val="28"/>
          <w:szCs w:val="28"/>
        </w:rPr>
      </w:pPr>
      <w:r>
        <w:rPr>
          <w:rFonts w:ascii="宋体" w:hAnsi="宋体" w:hint="eastAsia"/>
          <w:b/>
          <w:bCs/>
          <w:color w:val="000000"/>
          <w:sz w:val="28"/>
          <w:szCs w:val="28"/>
        </w:rPr>
        <w:t>202</w:t>
      </w:r>
      <w:r>
        <w:rPr>
          <w:rFonts w:ascii="宋体" w:hAnsi="宋体" w:hint="eastAsia"/>
          <w:b/>
          <w:bCs/>
          <w:color w:val="000000"/>
          <w:sz w:val="28"/>
          <w:szCs w:val="28"/>
        </w:rPr>
        <w:t>4-2025</w:t>
      </w:r>
      <w:r>
        <w:rPr>
          <w:rFonts w:ascii="宋体" w:hAnsi="宋体" w:hint="eastAsia"/>
          <w:b/>
          <w:bCs/>
          <w:color w:val="000000"/>
          <w:sz w:val="28"/>
          <w:szCs w:val="28"/>
        </w:rPr>
        <w:t>年度车辆</w:t>
      </w:r>
      <w:r>
        <w:rPr>
          <w:rFonts w:ascii="宋体" w:hAnsi="宋体" w:hint="eastAsia"/>
          <w:b/>
          <w:bCs/>
          <w:color w:val="000000"/>
          <w:sz w:val="28"/>
          <w:szCs w:val="28"/>
        </w:rPr>
        <w:t>维修保养</w:t>
      </w:r>
      <w:r>
        <w:rPr>
          <w:rFonts w:ascii="宋体" w:hAnsi="宋体" w:hint="eastAsia"/>
          <w:b/>
          <w:bCs/>
          <w:color w:val="000000"/>
          <w:sz w:val="28"/>
          <w:szCs w:val="28"/>
        </w:rPr>
        <w:t>服务项目用户需求书</w:t>
      </w:r>
    </w:p>
    <w:p w:rsidR="00A14CAB" w:rsidRDefault="00126A41">
      <w:pPr>
        <w:pStyle w:val="2"/>
        <w:spacing w:line="360" w:lineRule="auto"/>
        <w:rPr>
          <w:rFonts w:ascii="宋体" w:eastAsia="宋体" w:hAnsi="宋体"/>
          <w:color w:val="000000"/>
        </w:rPr>
      </w:pPr>
      <w:bookmarkStart w:id="0" w:name="_Toc44273210"/>
      <w:r>
        <w:rPr>
          <w:rFonts w:ascii="宋体" w:eastAsia="宋体" w:hAnsi="宋体" w:hint="eastAsia"/>
          <w:color w:val="000000"/>
        </w:rPr>
        <w:t>一、总则</w:t>
      </w:r>
      <w:bookmarkEnd w:id="0"/>
    </w:p>
    <w:p w:rsidR="00A14CAB" w:rsidRDefault="00126A41">
      <w:pPr>
        <w:snapToGrid w:val="0"/>
        <w:spacing w:line="360" w:lineRule="auto"/>
        <w:ind w:firstLineChars="200" w:firstLine="420"/>
        <w:rPr>
          <w:rFonts w:ascii="宋体" w:hAnsi="宋体"/>
          <w:color w:val="000000"/>
          <w:szCs w:val="21"/>
        </w:rPr>
      </w:pPr>
      <w:r>
        <w:rPr>
          <w:rFonts w:ascii="宋体" w:hAnsi="宋体" w:cs="宋体" w:hint="eastAsia"/>
          <w:color w:val="000000"/>
          <w:szCs w:val="21"/>
        </w:rPr>
        <w:t>（</w:t>
      </w:r>
      <w:r>
        <w:rPr>
          <w:rFonts w:ascii="宋体" w:hAnsi="宋体" w:hint="eastAsia"/>
          <w:color w:val="000000"/>
          <w:szCs w:val="21"/>
        </w:rPr>
        <w:t>一）</w:t>
      </w:r>
      <w:r>
        <w:rPr>
          <w:rFonts w:ascii="宋体" w:hAnsi="宋体"/>
          <w:color w:val="000000"/>
          <w:szCs w:val="21"/>
        </w:rPr>
        <w:t>本次</w:t>
      </w:r>
      <w:r>
        <w:rPr>
          <w:rFonts w:ascii="宋体" w:hAnsi="宋体" w:hint="eastAsia"/>
          <w:color w:val="000000"/>
          <w:szCs w:val="21"/>
        </w:rPr>
        <w:t>采购</w:t>
      </w:r>
      <w:r>
        <w:rPr>
          <w:rFonts w:ascii="宋体" w:hAnsi="宋体"/>
          <w:color w:val="000000"/>
          <w:szCs w:val="21"/>
        </w:rPr>
        <w:t>的项目内容：</w:t>
      </w:r>
      <w:r>
        <w:rPr>
          <w:rFonts w:ascii="宋体" w:hAnsi="宋体" w:hint="eastAsia"/>
          <w:color w:val="000000"/>
          <w:szCs w:val="21"/>
        </w:rPr>
        <w:t>中山市第二人民医院</w:t>
      </w:r>
      <w:r>
        <w:rPr>
          <w:rFonts w:ascii="宋体" w:hAnsi="宋体" w:hint="eastAsia"/>
          <w:color w:val="000000"/>
          <w:szCs w:val="21"/>
        </w:rPr>
        <w:t>202</w:t>
      </w:r>
      <w:r>
        <w:rPr>
          <w:rFonts w:ascii="宋体" w:hAnsi="宋体" w:hint="eastAsia"/>
          <w:color w:val="000000"/>
          <w:szCs w:val="21"/>
        </w:rPr>
        <w:t>4-2025</w:t>
      </w:r>
      <w:r>
        <w:rPr>
          <w:rFonts w:ascii="宋体" w:hAnsi="宋体" w:hint="eastAsia"/>
          <w:color w:val="000000"/>
          <w:szCs w:val="21"/>
        </w:rPr>
        <w:t>年度车辆</w:t>
      </w:r>
      <w:r>
        <w:rPr>
          <w:rFonts w:ascii="宋体" w:hAnsi="宋体" w:hint="eastAsia"/>
          <w:color w:val="000000"/>
          <w:szCs w:val="21"/>
        </w:rPr>
        <w:t>维修保养</w:t>
      </w:r>
      <w:r>
        <w:rPr>
          <w:rFonts w:ascii="宋体" w:hAnsi="宋体" w:hint="eastAsia"/>
          <w:color w:val="000000"/>
          <w:szCs w:val="21"/>
        </w:rPr>
        <w:t>服务项目</w:t>
      </w:r>
      <w:r>
        <w:rPr>
          <w:rFonts w:ascii="宋体" w:hAnsi="宋体" w:hint="eastAsia"/>
          <w:color w:val="000000"/>
          <w:szCs w:val="21"/>
        </w:rPr>
        <w:t xml:space="preserve"> </w:t>
      </w:r>
      <w:r>
        <w:rPr>
          <w:rFonts w:ascii="宋体" w:hAnsi="宋体" w:hint="eastAsia"/>
          <w:color w:val="000000"/>
          <w:szCs w:val="21"/>
        </w:rPr>
        <w:t>。</w:t>
      </w:r>
    </w:p>
    <w:p w:rsidR="00A14CAB" w:rsidRDefault="00126A41">
      <w:pPr>
        <w:tabs>
          <w:tab w:val="left" w:pos="709"/>
        </w:tabs>
        <w:spacing w:line="360" w:lineRule="auto"/>
        <w:ind w:firstLineChars="200" w:firstLine="422"/>
        <w:rPr>
          <w:rFonts w:ascii="宋体" w:hAnsi="宋体"/>
          <w:szCs w:val="21"/>
        </w:rPr>
      </w:pPr>
      <w:r>
        <w:rPr>
          <w:rFonts w:ascii="宋体" w:hAnsi="宋体" w:hint="eastAsia"/>
          <w:b/>
        </w:rPr>
        <w:t>（二）</w:t>
      </w:r>
      <w:r>
        <w:rPr>
          <w:rFonts w:ascii="宋体" w:hAnsi="宋体" w:hint="eastAsia"/>
          <w:b/>
          <w:szCs w:val="21"/>
        </w:rPr>
        <w:t>服务期限：</w:t>
      </w:r>
      <w:r>
        <w:rPr>
          <w:rFonts w:ascii="宋体" w:hAnsi="宋体" w:hint="eastAsia"/>
          <w:color w:val="000000"/>
          <w:szCs w:val="21"/>
        </w:rPr>
        <w:t>车辆维修保养协议服务期限从合同签订之日起计算满</w:t>
      </w:r>
      <w:r>
        <w:rPr>
          <w:rFonts w:ascii="宋体" w:hAnsi="宋体" w:hint="eastAsia"/>
          <w:color w:val="000000"/>
          <w:szCs w:val="21"/>
        </w:rPr>
        <w:t>2</w:t>
      </w:r>
      <w:r>
        <w:rPr>
          <w:rFonts w:ascii="宋体" w:hAnsi="宋体" w:hint="eastAsia"/>
          <w:color w:val="000000"/>
          <w:szCs w:val="21"/>
        </w:rPr>
        <w:t>年止。</w:t>
      </w:r>
      <w:r>
        <w:rPr>
          <w:rFonts w:ascii="宋体" w:hAnsi="宋体" w:hint="eastAsia"/>
          <w:b/>
          <w:szCs w:val="21"/>
        </w:rPr>
        <w:t>（具体以合同约定的起始时间为准。）</w:t>
      </w:r>
      <w:r>
        <w:rPr>
          <w:rFonts w:ascii="宋体" w:hAnsi="宋体" w:hint="eastAsia"/>
          <w:szCs w:val="21"/>
        </w:rPr>
        <w:t>。</w:t>
      </w:r>
    </w:p>
    <w:p w:rsidR="00A14CAB" w:rsidRDefault="00126A41">
      <w:pPr>
        <w:pStyle w:val="a3"/>
        <w:tabs>
          <w:tab w:val="left" w:pos="567"/>
        </w:tabs>
        <w:spacing w:line="360" w:lineRule="auto"/>
        <w:ind w:firstLineChars="0"/>
        <w:rPr>
          <w:rFonts w:ascii="宋体" w:hAnsi="宋体"/>
          <w:color w:val="000000"/>
          <w:szCs w:val="21"/>
        </w:rPr>
      </w:pPr>
      <w:r>
        <w:rPr>
          <w:rFonts w:ascii="宋体" w:hAnsi="宋体" w:hint="eastAsia"/>
          <w:color w:val="000000"/>
          <w:szCs w:val="21"/>
        </w:rPr>
        <w:t>（三）本项目成交供应商承包及负责磋商文件对成交供应商要求的一切事宜及责任，包括整车修理、总成修理、整车各级维护、小修（板金、喷漆等）、维修救援和专项修理工作（不包含车辆装潢）和维修竣工检验工作、代办年审车辆洗车维护和车辆报废等相关服务。</w:t>
      </w:r>
    </w:p>
    <w:p w:rsidR="00A14CAB" w:rsidRDefault="00126A41">
      <w:pPr>
        <w:pStyle w:val="a3"/>
        <w:tabs>
          <w:tab w:val="left" w:pos="567"/>
        </w:tabs>
        <w:spacing w:line="360" w:lineRule="auto"/>
        <w:ind w:firstLineChars="0"/>
        <w:rPr>
          <w:rFonts w:ascii="宋体" w:hAnsi="宋体"/>
          <w:b/>
          <w:bCs/>
          <w:color w:val="000000"/>
          <w:szCs w:val="21"/>
        </w:rPr>
      </w:pPr>
      <w:r>
        <w:rPr>
          <w:rFonts w:ascii="宋体" w:hAnsi="宋体" w:cs="宋体" w:hint="eastAsia"/>
          <w:b/>
          <w:bCs/>
        </w:rPr>
        <w:t>★</w:t>
      </w:r>
      <w:r>
        <w:rPr>
          <w:rFonts w:ascii="宋体" w:hAnsi="宋体" w:hint="eastAsia"/>
          <w:b/>
        </w:rPr>
        <w:t>（四）</w:t>
      </w:r>
      <w:r>
        <w:rPr>
          <w:rFonts w:ascii="宋体" w:hAnsi="宋体" w:hint="eastAsia"/>
          <w:b/>
          <w:szCs w:val="21"/>
        </w:rPr>
        <w:t>本项目结算采取按实结算，最终数量按实际维修车辆情况结算，在结算时经采购人确认后按照维修费计费公式进行结算支付。实际结算金额以合同期内实际发生的车辆维修保养费金额为准，且不超过预算金额。采购人对成交供应商承接的车辆维修保养业务量不作任何承诺。</w:t>
      </w:r>
      <w:r>
        <w:rPr>
          <w:rFonts w:ascii="宋体" w:hAnsi="宋体" w:hint="eastAsia"/>
          <w:b/>
          <w:bCs/>
          <w:color w:val="000000"/>
          <w:szCs w:val="21"/>
        </w:rPr>
        <w:t>（按响应文件格式提供用户需求重要指标承诺书）</w:t>
      </w:r>
    </w:p>
    <w:p w:rsidR="00A14CAB" w:rsidRDefault="00126A41">
      <w:pPr>
        <w:tabs>
          <w:tab w:val="left" w:pos="709"/>
        </w:tabs>
        <w:spacing w:line="360" w:lineRule="auto"/>
        <w:ind w:firstLineChars="200" w:firstLine="420"/>
        <w:rPr>
          <w:rFonts w:ascii="宋体" w:hAnsi="宋体"/>
          <w:color w:val="000000"/>
          <w:szCs w:val="21"/>
        </w:rPr>
      </w:pPr>
      <w:r>
        <w:rPr>
          <w:rFonts w:ascii="宋体" w:hAnsi="宋体" w:hint="eastAsia"/>
          <w:color w:val="000000"/>
          <w:szCs w:val="21"/>
        </w:rPr>
        <w:t>★（五）如采购人在本项目的实施过程中，出现因国家法规政策变更、采购人单位内部管理目标和内部治理需求调整，或实际采购发生的累计金额达到项目预算总金额（含税人民</w:t>
      </w:r>
      <w:r>
        <w:rPr>
          <w:rFonts w:ascii="宋体" w:hAnsi="宋体" w:hint="eastAsia"/>
          <w:color w:val="000000"/>
          <w:szCs w:val="21"/>
        </w:rPr>
        <w:t>币</w:t>
      </w:r>
      <w:r>
        <w:rPr>
          <w:rFonts w:ascii="宋体" w:hAnsi="宋体" w:hint="eastAsia"/>
          <w:szCs w:val="21"/>
        </w:rPr>
        <w:t>230</w:t>
      </w:r>
      <w:r>
        <w:rPr>
          <w:rFonts w:ascii="宋体" w:hAnsi="宋体" w:hint="eastAsia"/>
          <w:szCs w:val="21"/>
        </w:rPr>
        <w:t>,000.00</w:t>
      </w:r>
      <w:r>
        <w:rPr>
          <w:rFonts w:ascii="宋体" w:hAnsi="宋体" w:hint="eastAsia"/>
          <w:szCs w:val="21"/>
        </w:rPr>
        <w:t>元</w:t>
      </w:r>
      <w:r>
        <w:rPr>
          <w:rFonts w:ascii="宋体" w:hAnsi="宋体" w:hint="eastAsia"/>
          <w:color w:val="000000"/>
          <w:szCs w:val="21"/>
        </w:rPr>
        <w:t>）的</w:t>
      </w:r>
      <w:r>
        <w:rPr>
          <w:rFonts w:ascii="宋体" w:hAnsi="宋体" w:hint="eastAsia"/>
          <w:color w:val="000000"/>
          <w:szCs w:val="21"/>
        </w:rPr>
        <w:t>95%</w:t>
      </w:r>
      <w:r>
        <w:rPr>
          <w:rFonts w:ascii="宋体" w:hAnsi="宋体" w:hint="eastAsia"/>
          <w:color w:val="000000"/>
          <w:szCs w:val="21"/>
        </w:rPr>
        <w:t>（含）以上等原因，需终止本项目合同的</w:t>
      </w:r>
      <w:r>
        <w:rPr>
          <w:rFonts w:ascii="宋体" w:hAnsi="宋体" w:hint="eastAsia"/>
          <w:color w:val="000000"/>
          <w:szCs w:val="21"/>
        </w:rPr>
        <w:t>，采购人有权在提前</w:t>
      </w:r>
      <w:r>
        <w:rPr>
          <w:rFonts w:ascii="宋体" w:hAnsi="宋体" w:hint="eastAsia"/>
          <w:color w:val="000000"/>
          <w:szCs w:val="21"/>
        </w:rPr>
        <w:t>1</w:t>
      </w:r>
      <w:r>
        <w:rPr>
          <w:rFonts w:ascii="宋体" w:hAnsi="宋体" w:hint="eastAsia"/>
          <w:color w:val="000000"/>
          <w:szCs w:val="21"/>
        </w:rPr>
        <w:t>个月书面通知成交供应商的前提下，单方面终止合同执行且而无需承担违约责任，且成交供应商的车辆维修保养服务资格随即终止。</w:t>
      </w:r>
      <w:r>
        <w:rPr>
          <w:rFonts w:ascii="宋体" w:hAnsi="宋体" w:hint="eastAsia"/>
          <w:b/>
          <w:szCs w:val="21"/>
        </w:rPr>
        <w:t>（</w:t>
      </w:r>
      <w:r>
        <w:rPr>
          <w:rFonts w:ascii="宋体" w:hAnsi="宋体" w:hint="eastAsia"/>
          <w:b/>
          <w:bCs/>
          <w:color w:val="000000"/>
          <w:szCs w:val="21"/>
        </w:rPr>
        <w:t>按响应文件格式提供用户需求重要指标承诺书</w:t>
      </w:r>
      <w:r>
        <w:rPr>
          <w:rFonts w:ascii="宋体" w:hAnsi="宋体" w:hint="eastAsia"/>
          <w:b/>
          <w:szCs w:val="21"/>
        </w:rPr>
        <w:t>）</w:t>
      </w:r>
    </w:p>
    <w:p w:rsidR="00A14CAB" w:rsidRDefault="00126A41">
      <w:pPr>
        <w:spacing w:line="360" w:lineRule="auto"/>
        <w:ind w:firstLineChars="200" w:firstLine="420"/>
        <w:rPr>
          <w:rFonts w:ascii="宋体" w:hAnsi="宋体"/>
          <w:szCs w:val="21"/>
        </w:rPr>
      </w:pPr>
      <w:r>
        <w:rPr>
          <w:rFonts w:ascii="宋体" w:hAnsi="宋体" w:cs="宋体" w:hint="eastAsia"/>
          <w:bCs/>
          <w:szCs w:val="21"/>
        </w:rPr>
        <w:t>（六）</w:t>
      </w:r>
      <w:r>
        <w:rPr>
          <w:rFonts w:ascii="宋体" w:hAnsi="宋体" w:hint="eastAsia"/>
          <w:szCs w:val="21"/>
        </w:rPr>
        <w:t>成交供应商承包及负责</w:t>
      </w:r>
      <w:r>
        <w:rPr>
          <w:rFonts w:ascii="宋体" w:hAnsi="宋体" w:hint="eastAsia"/>
          <w:color w:val="000000"/>
          <w:szCs w:val="21"/>
        </w:rPr>
        <w:t>磋商文件对成交供应商要求的一切事宜及责任。</w:t>
      </w:r>
    </w:p>
    <w:p w:rsidR="00A14CAB" w:rsidRDefault="00126A41">
      <w:pPr>
        <w:spacing w:line="360" w:lineRule="auto"/>
        <w:ind w:firstLineChars="200" w:firstLine="420"/>
        <w:rPr>
          <w:rFonts w:ascii="宋体" w:hAnsi="宋体"/>
          <w:szCs w:val="21"/>
        </w:rPr>
      </w:pPr>
      <w:r>
        <w:rPr>
          <w:rFonts w:ascii="宋体" w:hAnsi="宋体" w:hint="eastAsia"/>
          <w:szCs w:val="21"/>
        </w:rPr>
        <w:t>（七）未经采购人同意，成交供应商不得以任何方式转包或分包本项目。</w:t>
      </w:r>
    </w:p>
    <w:p w:rsidR="00A14CAB" w:rsidRDefault="00126A41">
      <w:pPr>
        <w:spacing w:line="360" w:lineRule="auto"/>
        <w:ind w:firstLineChars="200" w:firstLine="420"/>
        <w:rPr>
          <w:rFonts w:ascii="宋体" w:hAnsi="宋体"/>
          <w:szCs w:val="21"/>
        </w:rPr>
      </w:pPr>
      <w:r>
        <w:rPr>
          <w:rFonts w:ascii="宋体" w:hAnsi="宋体" w:hint="eastAsia"/>
          <w:szCs w:val="21"/>
        </w:rPr>
        <w:t>（八）采购人有权在签订合同时对项目服务方案作适当修改调整或对服务内容作适量增加或减少，如服务内容有增加或减少的采取协商方式解决。</w:t>
      </w:r>
    </w:p>
    <w:p w:rsidR="00A14CAB" w:rsidRDefault="00126A41">
      <w:pPr>
        <w:spacing w:line="360" w:lineRule="auto"/>
        <w:ind w:firstLineChars="200" w:firstLine="422"/>
        <w:rPr>
          <w:rFonts w:ascii="宋体" w:hAnsi="宋体"/>
          <w:b/>
          <w:color w:val="000000"/>
          <w:szCs w:val="21"/>
        </w:rPr>
      </w:pPr>
      <w:r>
        <w:rPr>
          <w:rFonts w:ascii="宋体" w:hAnsi="宋体" w:hint="eastAsia"/>
          <w:b/>
          <w:color w:val="000000"/>
          <w:szCs w:val="21"/>
        </w:rPr>
        <w:t>（九）本磋商文件中凡标有“★”的地方均被视为重要的指标要求。供应</w:t>
      </w:r>
      <w:r>
        <w:rPr>
          <w:rFonts w:ascii="宋体" w:hAnsi="宋体" w:hint="eastAsia"/>
          <w:b/>
          <w:color w:val="000000"/>
          <w:szCs w:val="21"/>
        </w:rPr>
        <w:t>商要特别加以注意，必须对此具体、明确响应并完全满足这些要求。否则若有一项带“★”的指标未响应或不满足，将视为非实质性响应磋商文件要求。</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（十）成交供应商应严格按照交通运输部门公布的《机动车维修管理规定》等国家法律法规的规定为采购人做好各项车辆维修保养服务工作，保证车辆维修保养服务的质量。</w:t>
      </w:r>
    </w:p>
    <w:p w:rsidR="00A14CAB" w:rsidRDefault="00126A41">
      <w:pPr>
        <w:pStyle w:val="2"/>
        <w:spacing w:line="360" w:lineRule="auto"/>
        <w:rPr>
          <w:rFonts w:ascii="宋体" w:eastAsia="宋体" w:hAnsi="宋体"/>
          <w:color w:val="000000"/>
        </w:rPr>
      </w:pPr>
      <w:r>
        <w:rPr>
          <w:rFonts w:ascii="宋体" w:eastAsia="宋体" w:hAnsi="宋体" w:hint="eastAsia"/>
          <w:color w:val="000000"/>
        </w:rPr>
        <w:t>二、项目服务</w:t>
      </w:r>
      <w:r>
        <w:rPr>
          <w:rFonts w:ascii="宋体" w:eastAsia="宋体" w:hAnsi="宋体"/>
          <w:color w:val="000000"/>
        </w:rPr>
        <w:t>内容</w:t>
      </w:r>
      <w:r>
        <w:rPr>
          <w:rFonts w:ascii="宋体" w:eastAsia="宋体" w:hAnsi="宋体" w:hint="eastAsia"/>
          <w:color w:val="000000"/>
        </w:rPr>
        <w:t>概况</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（一）服务内容概况：采购人目</w:t>
      </w:r>
      <w:r>
        <w:rPr>
          <w:rFonts w:ascii="宋体" w:hAnsi="宋体"/>
          <w:szCs w:val="21"/>
        </w:rPr>
        <w:t>前拥有</w:t>
      </w:r>
      <w:r>
        <w:rPr>
          <w:rFonts w:ascii="宋体" w:hAnsi="宋体" w:hint="eastAsia"/>
          <w:szCs w:val="21"/>
        </w:rPr>
        <w:t>共</w:t>
      </w:r>
      <w:r>
        <w:rPr>
          <w:rFonts w:ascii="宋体" w:hAnsi="宋体" w:hint="eastAsia"/>
          <w:szCs w:val="21"/>
        </w:rPr>
        <w:t>12</w:t>
      </w:r>
      <w:r>
        <w:rPr>
          <w:rFonts w:ascii="宋体" w:hAnsi="宋体" w:hint="eastAsia"/>
          <w:szCs w:val="21"/>
        </w:rPr>
        <w:t>台车辆，其中行政车</w:t>
      </w:r>
      <w:r>
        <w:rPr>
          <w:rFonts w:ascii="宋体" w:hAnsi="宋体" w:hint="eastAsia"/>
          <w:szCs w:val="21"/>
        </w:rPr>
        <w:t>5</w:t>
      </w:r>
      <w:r>
        <w:rPr>
          <w:rFonts w:ascii="宋体" w:hAnsi="宋体" w:hint="eastAsia"/>
          <w:szCs w:val="21"/>
        </w:rPr>
        <w:t>辆，救护车</w:t>
      </w:r>
      <w:r>
        <w:rPr>
          <w:rFonts w:ascii="宋体" w:hAnsi="宋体" w:hint="eastAsia"/>
          <w:szCs w:val="21"/>
        </w:rPr>
        <w:t>7</w:t>
      </w:r>
      <w:r>
        <w:rPr>
          <w:rFonts w:ascii="宋体" w:hAnsi="宋体" w:hint="eastAsia"/>
          <w:szCs w:val="21"/>
        </w:rPr>
        <w:t>辆，</w:t>
      </w:r>
      <w:r>
        <w:rPr>
          <w:rFonts w:ascii="宋体" w:hAnsi="宋体" w:hint="eastAsia"/>
          <w:szCs w:val="21"/>
        </w:rPr>
        <w:lastRenderedPageBreak/>
        <w:t>承担采购人病人转运、物资运送、行政公务、上门体检等业务。采购人对上</w:t>
      </w:r>
      <w:r>
        <w:rPr>
          <w:rFonts w:ascii="宋体" w:hAnsi="宋体"/>
          <w:szCs w:val="21"/>
        </w:rPr>
        <w:t>述</w:t>
      </w:r>
      <w:r>
        <w:rPr>
          <w:rFonts w:ascii="宋体" w:hAnsi="宋体" w:hint="eastAsia"/>
          <w:szCs w:val="21"/>
        </w:rPr>
        <w:t>车辆进</w:t>
      </w:r>
      <w:r>
        <w:rPr>
          <w:rFonts w:ascii="宋体" w:hAnsi="宋体"/>
          <w:szCs w:val="21"/>
        </w:rPr>
        <w:t>行</w:t>
      </w:r>
      <w:r>
        <w:rPr>
          <w:rFonts w:ascii="宋体" w:hAnsi="宋体" w:hint="eastAsia"/>
          <w:szCs w:val="21"/>
        </w:rPr>
        <w:t>定点采购维修保养服务，服务范围包括</w:t>
      </w:r>
      <w:r>
        <w:rPr>
          <w:rFonts w:ascii="宋体" w:hAnsi="宋体"/>
          <w:szCs w:val="21"/>
        </w:rPr>
        <w:t>：</w:t>
      </w:r>
    </w:p>
    <w:p w:rsidR="00A14CAB" w:rsidRDefault="00A14CAB">
      <w:pPr>
        <w:pStyle w:val="a3"/>
        <w:tabs>
          <w:tab w:val="left" w:pos="567"/>
        </w:tabs>
        <w:spacing w:line="360" w:lineRule="auto"/>
        <w:ind w:firstLineChars="0"/>
        <w:rPr>
          <w:rFonts w:ascii="宋体" w:hAnsi="宋体"/>
          <w:szCs w:val="21"/>
          <w:highlight w:val="red"/>
        </w:rPr>
      </w:pPr>
    </w:p>
    <w:p w:rsidR="00A14CAB" w:rsidRDefault="00126A41">
      <w:pPr>
        <w:pStyle w:val="a3"/>
        <w:tabs>
          <w:tab w:val="left" w:pos="567"/>
        </w:tabs>
        <w:spacing w:line="360" w:lineRule="auto"/>
        <w:ind w:firstLineChars="0"/>
        <w:rPr>
          <w:rFonts w:ascii="宋体" w:hAnsi="宋体"/>
          <w:szCs w:val="21"/>
        </w:rPr>
      </w:pPr>
      <w:r>
        <w:rPr>
          <w:rFonts w:ascii="宋体" w:hAnsi="宋体" w:hint="eastAsia"/>
          <w:b/>
          <w:szCs w:val="21"/>
        </w:rPr>
        <w:t>车辆维修保养：</w:t>
      </w:r>
      <w:r>
        <w:rPr>
          <w:rFonts w:ascii="宋体" w:hAnsi="宋体" w:hint="eastAsia"/>
          <w:szCs w:val="21"/>
        </w:rPr>
        <w:t>包括：整车修理、总成修理、整车各级维护、小修（板金、喷漆等）、维修救援和专项修理工作（不包含车辆装潢）和维修竣工检验工作、代办年审和车辆报废等相关服务。</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一</w:t>
      </w:r>
      <w:r>
        <w:rPr>
          <w:rFonts w:ascii="宋体" w:hAnsi="宋体" w:hint="eastAsia"/>
          <w:szCs w:val="21"/>
        </w:rPr>
        <w:t>）本</w:t>
      </w:r>
      <w:r>
        <w:rPr>
          <w:rFonts w:ascii="宋体" w:hAnsi="宋体"/>
          <w:szCs w:val="21"/>
        </w:rPr>
        <w:t>项目</w:t>
      </w:r>
      <w:r>
        <w:rPr>
          <w:rFonts w:ascii="宋体" w:hAnsi="宋体" w:hint="eastAsia"/>
          <w:szCs w:val="21"/>
        </w:rPr>
        <w:t>定点维修保养的车辆情况概览如下：</w:t>
      </w:r>
    </w:p>
    <w:tbl>
      <w:tblPr>
        <w:tblW w:w="1012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695"/>
        <w:gridCol w:w="1570"/>
        <w:gridCol w:w="1984"/>
        <w:gridCol w:w="3035"/>
        <w:gridCol w:w="1534"/>
        <w:gridCol w:w="1303"/>
      </w:tblGrid>
      <w:tr w:rsidR="00A14CAB">
        <w:trPr>
          <w:trHeight w:val="455"/>
          <w:jc w:val="center"/>
        </w:trPr>
        <w:tc>
          <w:tcPr>
            <w:tcW w:w="10121" w:type="dxa"/>
            <w:gridSpan w:val="6"/>
            <w:noWrap/>
            <w:vAlign w:val="center"/>
          </w:tcPr>
          <w:p w:rsidR="00A14CAB" w:rsidRDefault="00126A41">
            <w:pPr>
              <w:widowControl/>
              <w:jc w:val="center"/>
              <w:textAlignment w:val="center"/>
              <w:rPr>
                <w:rFonts w:ascii="宋体" w:hAnsi="宋体" w:cs="宋体"/>
                <w:b/>
                <w:kern w:val="0"/>
                <w:szCs w:val="21"/>
              </w:rPr>
            </w:pPr>
            <w:r>
              <w:rPr>
                <w:rFonts w:ascii="宋体" w:hAnsi="宋体" w:cs="宋体" w:hint="eastAsia"/>
                <w:b/>
                <w:kern w:val="0"/>
                <w:szCs w:val="21"/>
              </w:rPr>
              <w:t>中山市第二人民医院车辆维修保养服务车辆明细表</w:t>
            </w:r>
          </w:p>
        </w:tc>
      </w:tr>
      <w:tr w:rsidR="00A14CAB">
        <w:trPr>
          <w:trHeight w:val="455"/>
          <w:jc w:val="center"/>
        </w:trPr>
        <w:tc>
          <w:tcPr>
            <w:tcW w:w="695"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序号</w:t>
            </w:r>
          </w:p>
        </w:tc>
        <w:tc>
          <w:tcPr>
            <w:tcW w:w="1570"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车牌号</w:t>
            </w:r>
          </w:p>
        </w:tc>
        <w:tc>
          <w:tcPr>
            <w:tcW w:w="198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车辆类型</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厂牌型号</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登记日期</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核定载客</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1</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TEY613</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轻型普通货车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尼桑</w:t>
            </w:r>
            <w:r>
              <w:rPr>
                <w:rFonts w:ascii="宋体" w:hAnsi="宋体" w:cs="宋体" w:hint="eastAsia"/>
                <w:kern w:val="0"/>
                <w:szCs w:val="21"/>
              </w:rPr>
              <w:t>ZN1032U2G3</w:t>
            </w:r>
            <w:r>
              <w:rPr>
                <w:rFonts w:ascii="宋体" w:hAnsi="宋体" w:cs="宋体" w:hint="eastAsia"/>
                <w:kern w:val="0"/>
                <w:szCs w:val="21"/>
              </w:rPr>
              <w:t>多用途货车</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2010/4/23</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5</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2</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TEH626</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小型轿车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丰田</w:t>
            </w:r>
            <w:r>
              <w:rPr>
                <w:rFonts w:ascii="宋体" w:hAnsi="宋体" w:cs="宋体" w:hint="eastAsia"/>
                <w:kern w:val="0"/>
                <w:szCs w:val="21"/>
              </w:rPr>
              <w:t>GTM7200GB</w:t>
            </w:r>
            <w:r>
              <w:rPr>
                <w:rFonts w:ascii="宋体" w:hAnsi="宋体" w:cs="宋体" w:hint="eastAsia"/>
                <w:kern w:val="0"/>
                <w:szCs w:val="21"/>
              </w:rPr>
              <w:t>轿车</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2010/2/25</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5</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3</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TZ5106</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小型普通客车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别克</w:t>
            </w:r>
            <w:r>
              <w:rPr>
                <w:rFonts w:ascii="宋体" w:hAnsi="宋体" w:cs="宋体" w:hint="eastAsia"/>
                <w:kern w:val="0"/>
                <w:szCs w:val="21"/>
              </w:rPr>
              <w:t>SGM6527AT</w:t>
            </w:r>
            <w:r>
              <w:rPr>
                <w:rFonts w:ascii="宋体" w:hAnsi="宋体" w:cs="宋体" w:hint="eastAsia"/>
                <w:kern w:val="0"/>
                <w:szCs w:val="21"/>
              </w:rPr>
              <w:t>旅行车</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2008/6/24</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7</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4</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TT610N</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小型普通客车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金杯牌</w:t>
            </w:r>
            <w:r>
              <w:rPr>
                <w:rFonts w:ascii="宋体" w:hAnsi="宋体" w:cs="宋体" w:hint="eastAsia"/>
                <w:kern w:val="0"/>
                <w:szCs w:val="21"/>
              </w:rPr>
              <w:t>SY6521G221BG</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2013/7/15</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9</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5</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TEW602</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小型普通客车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江淮牌</w:t>
            </w:r>
            <w:r>
              <w:rPr>
                <w:rFonts w:ascii="宋体" w:hAnsi="宋体" w:cs="宋体" w:hint="eastAsia"/>
                <w:kern w:val="0"/>
                <w:szCs w:val="21"/>
              </w:rPr>
              <w:t>HFC6512A4HC8F</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2013/10/8</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7</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6</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TY8850</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小型专项作业车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凌特</w:t>
            </w:r>
            <w:r>
              <w:rPr>
                <w:rFonts w:ascii="宋体" w:hAnsi="宋体" w:cs="宋体" w:hint="eastAsia"/>
                <w:kern w:val="0"/>
                <w:szCs w:val="21"/>
              </w:rPr>
              <w:t>WD3YB28437A</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2008/4/16</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7</w:t>
            </w:r>
            <w:r>
              <w:rPr>
                <w:rFonts w:ascii="宋体" w:hAnsi="宋体" w:cs="宋体" w:hint="eastAsia"/>
                <w:kern w:val="0"/>
                <w:szCs w:val="21"/>
              </w:rPr>
              <w:t>座</w:t>
            </w:r>
          </w:p>
        </w:tc>
      </w:tr>
      <w:tr w:rsidR="00A14CAB">
        <w:trPr>
          <w:trHeight w:val="455"/>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7</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TU826E</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梅赛德斯奔驰</w:t>
            </w:r>
            <w:r>
              <w:rPr>
                <w:rFonts w:ascii="宋体" w:hAnsi="宋体" w:cs="宋体" w:hint="eastAsia"/>
                <w:kern w:val="0"/>
                <w:szCs w:val="21"/>
              </w:rPr>
              <w:t>WD3YE446</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2012/9/3</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6</w:t>
            </w:r>
            <w:r>
              <w:rPr>
                <w:rFonts w:ascii="宋体" w:hAnsi="宋体" w:cs="宋体" w:hint="eastAsia"/>
                <w:kern w:val="0"/>
                <w:szCs w:val="21"/>
              </w:rPr>
              <w:t>座</w:t>
            </w:r>
          </w:p>
        </w:tc>
      </w:tr>
      <w:tr w:rsidR="00A14CAB">
        <w:trPr>
          <w:trHeight w:val="521"/>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8</w:t>
            </w:r>
          </w:p>
        </w:tc>
        <w:tc>
          <w:tcPr>
            <w:tcW w:w="1570"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粤</w:t>
            </w:r>
            <w:r>
              <w:rPr>
                <w:rFonts w:ascii="宋体" w:hAnsi="宋体" w:cs="宋体" w:hint="eastAsia"/>
                <w:kern w:val="0"/>
                <w:szCs w:val="21"/>
              </w:rPr>
              <w:t>TP736Y</w:t>
            </w:r>
          </w:p>
        </w:tc>
        <w:tc>
          <w:tcPr>
            <w:tcW w:w="1984" w:type="dxa"/>
            <w:noWrap/>
            <w:vAlign w:val="center"/>
          </w:tcPr>
          <w:p w:rsidR="00A14CAB" w:rsidRDefault="00126A41">
            <w:pPr>
              <w:widowControl/>
              <w:jc w:val="center"/>
              <w:textAlignment w:val="bottom"/>
              <w:rPr>
                <w:rFonts w:ascii="宋体" w:hAnsi="宋体" w:cs="宋体"/>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宇舟牌</w:t>
            </w:r>
            <w:r>
              <w:rPr>
                <w:rFonts w:ascii="宋体" w:hAnsi="宋体" w:cs="宋体" w:hint="eastAsia"/>
                <w:kern w:val="0"/>
                <w:szCs w:val="21"/>
              </w:rPr>
              <w:t>GPY5040XJHY1</w:t>
            </w:r>
          </w:p>
        </w:tc>
        <w:tc>
          <w:tcPr>
            <w:tcW w:w="1534"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2020/6/24</w:t>
            </w:r>
          </w:p>
        </w:tc>
        <w:tc>
          <w:tcPr>
            <w:tcW w:w="1303" w:type="dxa"/>
            <w:noWrap/>
            <w:vAlign w:val="center"/>
          </w:tcPr>
          <w:p w:rsidR="00A14CAB" w:rsidRDefault="00126A41">
            <w:pPr>
              <w:widowControl/>
              <w:jc w:val="center"/>
              <w:textAlignment w:val="center"/>
              <w:rPr>
                <w:rFonts w:ascii="宋体" w:hAnsi="宋体" w:cs="宋体"/>
                <w:szCs w:val="21"/>
              </w:rPr>
            </w:pPr>
            <w:r>
              <w:rPr>
                <w:rFonts w:ascii="宋体" w:hAnsi="宋体" w:cs="宋体" w:hint="eastAsia"/>
                <w:kern w:val="0"/>
                <w:szCs w:val="21"/>
              </w:rPr>
              <w:t>7</w:t>
            </w:r>
            <w:r>
              <w:rPr>
                <w:rFonts w:ascii="宋体" w:hAnsi="宋体" w:cs="宋体" w:hint="eastAsia"/>
                <w:kern w:val="0"/>
                <w:szCs w:val="21"/>
              </w:rPr>
              <w:t>座</w:t>
            </w:r>
          </w:p>
        </w:tc>
      </w:tr>
      <w:tr w:rsidR="00A14CAB">
        <w:trPr>
          <w:trHeight w:val="521"/>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9</w:t>
            </w:r>
          </w:p>
        </w:tc>
        <w:tc>
          <w:tcPr>
            <w:tcW w:w="1570"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粤</w:t>
            </w:r>
            <w:r>
              <w:rPr>
                <w:rFonts w:ascii="宋体" w:hAnsi="宋体" w:cs="宋体" w:hint="eastAsia"/>
                <w:kern w:val="0"/>
                <w:szCs w:val="21"/>
              </w:rPr>
              <w:t>TS127G</w:t>
            </w:r>
          </w:p>
        </w:tc>
        <w:tc>
          <w:tcPr>
            <w:tcW w:w="1984"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宇舟牌</w:t>
            </w:r>
            <w:r>
              <w:rPr>
                <w:rFonts w:ascii="宋体" w:hAnsi="宋体" w:cs="宋体" w:hint="eastAsia"/>
                <w:kern w:val="0"/>
                <w:szCs w:val="21"/>
              </w:rPr>
              <w:t>GPY5040XJHJ3</w:t>
            </w:r>
          </w:p>
        </w:tc>
        <w:tc>
          <w:tcPr>
            <w:tcW w:w="1534"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2022/01/18</w:t>
            </w:r>
          </w:p>
        </w:tc>
        <w:tc>
          <w:tcPr>
            <w:tcW w:w="1303"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座</w:t>
            </w:r>
          </w:p>
        </w:tc>
      </w:tr>
      <w:tr w:rsidR="00A14CAB">
        <w:trPr>
          <w:trHeight w:val="496"/>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10</w:t>
            </w:r>
          </w:p>
        </w:tc>
        <w:tc>
          <w:tcPr>
            <w:tcW w:w="1570"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粤</w:t>
            </w:r>
            <w:r>
              <w:rPr>
                <w:rFonts w:ascii="宋体" w:hAnsi="宋体" w:cs="宋体" w:hint="eastAsia"/>
                <w:kern w:val="0"/>
                <w:szCs w:val="21"/>
              </w:rPr>
              <w:t>TR129P</w:t>
            </w:r>
          </w:p>
        </w:tc>
        <w:tc>
          <w:tcPr>
            <w:tcW w:w="1984"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宇舟牌</w:t>
            </w:r>
            <w:r>
              <w:rPr>
                <w:rFonts w:ascii="宋体" w:hAnsi="宋体" w:cs="宋体" w:hint="eastAsia"/>
                <w:kern w:val="0"/>
                <w:szCs w:val="21"/>
              </w:rPr>
              <w:t>GPY5040XJHJ3</w:t>
            </w:r>
          </w:p>
        </w:tc>
        <w:tc>
          <w:tcPr>
            <w:tcW w:w="1534"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2022/01/18</w:t>
            </w:r>
          </w:p>
        </w:tc>
        <w:tc>
          <w:tcPr>
            <w:tcW w:w="1303"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座</w:t>
            </w:r>
          </w:p>
        </w:tc>
      </w:tr>
      <w:tr w:rsidR="00A14CAB">
        <w:trPr>
          <w:trHeight w:val="521"/>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11</w:t>
            </w:r>
          </w:p>
        </w:tc>
        <w:tc>
          <w:tcPr>
            <w:tcW w:w="1570"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粤</w:t>
            </w:r>
            <w:r>
              <w:rPr>
                <w:rFonts w:ascii="宋体" w:hAnsi="宋体" w:cs="宋体" w:hint="eastAsia"/>
                <w:kern w:val="0"/>
                <w:szCs w:val="21"/>
              </w:rPr>
              <w:t>T63A12</w:t>
            </w:r>
          </w:p>
        </w:tc>
        <w:tc>
          <w:tcPr>
            <w:tcW w:w="1984"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宇舟牌</w:t>
            </w:r>
            <w:r>
              <w:rPr>
                <w:rFonts w:ascii="宋体" w:hAnsi="宋体" w:cs="宋体" w:hint="eastAsia"/>
                <w:kern w:val="0"/>
                <w:szCs w:val="21"/>
              </w:rPr>
              <w:t>GPY5040XJHJ1</w:t>
            </w:r>
          </w:p>
        </w:tc>
        <w:tc>
          <w:tcPr>
            <w:tcW w:w="1534"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2022/08/12</w:t>
            </w:r>
          </w:p>
        </w:tc>
        <w:tc>
          <w:tcPr>
            <w:tcW w:w="1303"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座</w:t>
            </w:r>
          </w:p>
        </w:tc>
      </w:tr>
      <w:tr w:rsidR="00A14CAB">
        <w:trPr>
          <w:trHeight w:val="521"/>
          <w:jc w:val="center"/>
        </w:trPr>
        <w:tc>
          <w:tcPr>
            <w:tcW w:w="695"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12</w:t>
            </w:r>
          </w:p>
        </w:tc>
        <w:tc>
          <w:tcPr>
            <w:tcW w:w="1570"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粤</w:t>
            </w:r>
            <w:r>
              <w:rPr>
                <w:rFonts w:ascii="宋体" w:hAnsi="宋体" w:cs="宋体" w:hint="eastAsia"/>
                <w:kern w:val="0"/>
                <w:szCs w:val="21"/>
              </w:rPr>
              <w:t>T027T1</w:t>
            </w:r>
          </w:p>
        </w:tc>
        <w:tc>
          <w:tcPr>
            <w:tcW w:w="1984" w:type="dxa"/>
            <w:noWrap/>
            <w:vAlign w:val="center"/>
          </w:tcPr>
          <w:p w:rsidR="00A14CAB" w:rsidRDefault="00126A41">
            <w:pPr>
              <w:widowControl/>
              <w:jc w:val="center"/>
              <w:textAlignment w:val="bottom"/>
              <w:rPr>
                <w:rFonts w:ascii="宋体" w:hAnsi="宋体" w:cs="宋体"/>
                <w:kern w:val="0"/>
                <w:szCs w:val="21"/>
              </w:rPr>
            </w:pPr>
            <w:r>
              <w:rPr>
                <w:rFonts w:ascii="宋体" w:hAnsi="宋体" w:cs="宋体" w:hint="eastAsia"/>
                <w:kern w:val="0"/>
                <w:szCs w:val="21"/>
              </w:rPr>
              <w:t>小型专用客车</w:t>
            </w:r>
          </w:p>
        </w:tc>
        <w:tc>
          <w:tcPr>
            <w:tcW w:w="3035"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宇舟牌</w:t>
            </w:r>
            <w:r>
              <w:rPr>
                <w:rFonts w:ascii="宋体" w:hAnsi="宋体" w:cs="宋体" w:hint="eastAsia"/>
                <w:kern w:val="0"/>
                <w:szCs w:val="21"/>
              </w:rPr>
              <w:t>GPY5040XJHJ1</w:t>
            </w:r>
          </w:p>
        </w:tc>
        <w:tc>
          <w:tcPr>
            <w:tcW w:w="1534"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2022/08/10</w:t>
            </w:r>
          </w:p>
        </w:tc>
        <w:tc>
          <w:tcPr>
            <w:tcW w:w="1303" w:type="dxa"/>
            <w:noWrap/>
            <w:vAlign w:val="center"/>
          </w:tcPr>
          <w:p w:rsidR="00A14CAB" w:rsidRDefault="00126A41">
            <w:pPr>
              <w:widowControl/>
              <w:jc w:val="center"/>
              <w:textAlignment w:val="center"/>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座</w:t>
            </w:r>
          </w:p>
        </w:tc>
      </w:tr>
    </w:tbl>
    <w:p w:rsidR="00A14CAB" w:rsidRDefault="00A14CAB">
      <w:pPr>
        <w:pStyle w:val="a3"/>
        <w:tabs>
          <w:tab w:val="left" w:pos="567"/>
        </w:tabs>
        <w:spacing w:line="360" w:lineRule="auto"/>
        <w:ind w:left="567" w:firstLineChars="0" w:firstLine="0"/>
        <w:rPr>
          <w:rFonts w:ascii="宋体" w:hAnsi="宋体"/>
          <w:szCs w:val="21"/>
        </w:rPr>
      </w:pPr>
    </w:p>
    <w:p w:rsidR="00A14CAB" w:rsidRDefault="00126A41">
      <w:pPr>
        <w:pStyle w:val="a3"/>
        <w:tabs>
          <w:tab w:val="left" w:pos="567"/>
        </w:tabs>
        <w:spacing w:line="360" w:lineRule="auto"/>
        <w:rPr>
          <w:rFonts w:ascii="宋体" w:hAnsi="宋体"/>
          <w:szCs w:val="21"/>
        </w:rPr>
      </w:pPr>
      <w:r>
        <w:rPr>
          <w:rFonts w:ascii="宋体" w:hAnsi="宋体" w:hint="eastAsia"/>
          <w:szCs w:val="21"/>
        </w:rPr>
        <w:t>（</w:t>
      </w:r>
      <w:r>
        <w:rPr>
          <w:rFonts w:ascii="宋体" w:hAnsi="宋体" w:hint="eastAsia"/>
          <w:szCs w:val="21"/>
        </w:rPr>
        <w:t>二</w:t>
      </w:r>
      <w:r>
        <w:rPr>
          <w:rFonts w:ascii="宋体" w:hAnsi="宋体" w:hint="eastAsia"/>
          <w:szCs w:val="21"/>
        </w:rPr>
        <w:t>）车辆定点维修保养</w:t>
      </w:r>
      <w:r>
        <w:rPr>
          <w:rFonts w:ascii="宋体" w:hAnsi="宋体"/>
          <w:szCs w:val="21"/>
        </w:rPr>
        <w:t>服务</w:t>
      </w:r>
      <w:r>
        <w:rPr>
          <w:rFonts w:ascii="宋体" w:hAnsi="宋体" w:hint="eastAsia"/>
          <w:szCs w:val="21"/>
        </w:rPr>
        <w:t>的</w:t>
      </w:r>
      <w:r>
        <w:rPr>
          <w:rFonts w:ascii="宋体" w:hAnsi="宋体"/>
          <w:szCs w:val="21"/>
        </w:rPr>
        <w:t>安排</w:t>
      </w:r>
      <w:r>
        <w:rPr>
          <w:rFonts w:ascii="宋体" w:hAnsi="宋体" w:hint="eastAsia"/>
          <w:szCs w:val="21"/>
        </w:rPr>
        <w:t>和</w:t>
      </w:r>
      <w:r>
        <w:rPr>
          <w:rFonts w:ascii="宋体" w:hAnsi="宋体"/>
          <w:szCs w:val="21"/>
        </w:rPr>
        <w:t>管理</w:t>
      </w:r>
      <w:r>
        <w:rPr>
          <w:rFonts w:ascii="宋体" w:hAnsi="宋体" w:hint="eastAsia"/>
          <w:szCs w:val="21"/>
        </w:rPr>
        <w:t>事</w:t>
      </w:r>
      <w:r>
        <w:rPr>
          <w:rFonts w:ascii="宋体" w:hAnsi="宋体"/>
          <w:szCs w:val="21"/>
        </w:rPr>
        <w:t>宜</w:t>
      </w:r>
      <w:r>
        <w:rPr>
          <w:rFonts w:ascii="宋体" w:hAnsi="宋体" w:hint="eastAsia"/>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）本</w:t>
      </w:r>
      <w:r>
        <w:rPr>
          <w:rFonts w:ascii="宋体" w:hAnsi="宋体"/>
          <w:szCs w:val="21"/>
        </w:rPr>
        <w:t>项目</w:t>
      </w:r>
      <w:r>
        <w:rPr>
          <w:rFonts w:ascii="宋体" w:hAnsi="宋体" w:hint="eastAsia"/>
          <w:szCs w:val="21"/>
        </w:rPr>
        <w:t>确定</w:t>
      </w:r>
      <w:r>
        <w:rPr>
          <w:rFonts w:ascii="宋体" w:hAnsi="宋体" w:hint="eastAsia"/>
          <w:szCs w:val="21"/>
        </w:rPr>
        <w:t>1</w:t>
      </w:r>
      <w:r>
        <w:rPr>
          <w:rFonts w:ascii="宋体" w:hAnsi="宋体" w:hint="eastAsia"/>
          <w:szCs w:val="21"/>
        </w:rPr>
        <w:t>家成交供应商作为</w:t>
      </w:r>
      <w:r>
        <w:rPr>
          <w:rFonts w:ascii="宋体" w:hAnsi="宋体"/>
          <w:szCs w:val="21"/>
        </w:rPr>
        <w:t>车辆定</w:t>
      </w:r>
      <w:r>
        <w:rPr>
          <w:rFonts w:ascii="宋体" w:hAnsi="宋体" w:hint="eastAsia"/>
          <w:szCs w:val="21"/>
        </w:rPr>
        <w:t>点</w:t>
      </w:r>
      <w:r>
        <w:rPr>
          <w:rFonts w:ascii="宋体" w:hAnsi="宋体"/>
          <w:szCs w:val="21"/>
        </w:rPr>
        <w:t>维修保养服务单位</w:t>
      </w:r>
      <w:r>
        <w:rPr>
          <w:rFonts w:ascii="宋体" w:hAnsi="宋体" w:hint="eastAsia"/>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）定点</w:t>
      </w:r>
      <w:r>
        <w:rPr>
          <w:rFonts w:ascii="宋体" w:hAnsi="宋体"/>
          <w:szCs w:val="21"/>
        </w:rPr>
        <w:t>维修保养服务内容由</w:t>
      </w:r>
      <w:r>
        <w:rPr>
          <w:rFonts w:ascii="宋体" w:hAnsi="宋体" w:hint="eastAsia"/>
          <w:szCs w:val="21"/>
        </w:rPr>
        <w:t>采购人安排。</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）成交供应商有下列情况之一的，采购人有权取消其车辆定点维修保养</w:t>
      </w:r>
      <w:r>
        <w:rPr>
          <w:rFonts w:ascii="宋体" w:hAnsi="宋体"/>
          <w:szCs w:val="21"/>
        </w:rPr>
        <w:t>的服务</w:t>
      </w:r>
      <w:r>
        <w:rPr>
          <w:rFonts w:ascii="宋体" w:hAnsi="宋体" w:hint="eastAsia"/>
          <w:szCs w:val="21"/>
        </w:rPr>
        <w:t>资格：</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①成交供应商</w:t>
      </w:r>
      <w:r>
        <w:rPr>
          <w:rFonts w:ascii="宋体" w:hAnsi="宋体"/>
          <w:szCs w:val="21"/>
        </w:rPr>
        <w:t>的</w:t>
      </w:r>
      <w:r>
        <w:rPr>
          <w:rFonts w:ascii="宋体" w:hAnsi="宋体" w:hint="eastAsia"/>
          <w:szCs w:val="21"/>
        </w:rPr>
        <w:t>设备、技术人员和服务条件与响应文件中的描述严重不符的；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②成交后不签订合同或不按响应文件中承诺及合同约定提供服务的；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③所用配件不符合国家质量标准或合同约定标准的；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lastRenderedPageBreak/>
        <w:t>④不按磋商文件承诺的规定收费的；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⑤拒绝接受采购人检查，不如实反映情况或提供虚假材料的；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⑥有违反磋商文件规定的其他情形的。</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）严重违约情况处理：如合同履约</w:t>
      </w:r>
      <w:r>
        <w:rPr>
          <w:rFonts w:ascii="宋体" w:hAnsi="宋体" w:hint="eastAsia"/>
          <w:szCs w:val="21"/>
        </w:rPr>
        <w:t>过程中，成交供应商有严重违约情况的（包括但不限于非法转包、违法分包、发生重大质量或安全事故、进度严重滞后等），采购人有权单</w:t>
      </w:r>
      <w:r>
        <w:rPr>
          <w:rFonts w:ascii="宋体" w:hAnsi="宋体"/>
          <w:szCs w:val="21"/>
        </w:rPr>
        <w:t>方面</w:t>
      </w:r>
      <w:r>
        <w:rPr>
          <w:rFonts w:ascii="宋体" w:hAnsi="宋体" w:hint="eastAsia"/>
          <w:szCs w:val="21"/>
        </w:rPr>
        <w:t>终止与成交供应商所签署的合同且无</w:t>
      </w:r>
      <w:r>
        <w:rPr>
          <w:rFonts w:ascii="宋体" w:hAnsi="宋体"/>
          <w:szCs w:val="21"/>
        </w:rPr>
        <w:t>需承担违约责任。</w:t>
      </w:r>
    </w:p>
    <w:p w:rsidR="00A14CAB" w:rsidRDefault="00126A41">
      <w:pPr>
        <w:pStyle w:val="2"/>
        <w:spacing w:line="360" w:lineRule="auto"/>
        <w:rPr>
          <w:rFonts w:ascii="宋体" w:eastAsia="宋体" w:hAnsi="宋体"/>
          <w:color w:val="000000"/>
        </w:rPr>
      </w:pPr>
      <w:r>
        <w:rPr>
          <w:rFonts w:ascii="宋体" w:eastAsia="宋体" w:hAnsi="宋体" w:hint="eastAsia"/>
          <w:color w:val="000000"/>
        </w:rPr>
        <w:t>三、项目服务</w:t>
      </w:r>
      <w:r>
        <w:rPr>
          <w:rFonts w:ascii="宋体" w:eastAsia="宋体" w:hAnsi="宋体"/>
          <w:color w:val="000000"/>
        </w:rPr>
        <w:t>要求</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一）成交供应商必须自觉遵守国家法律、法规，合法经营，严格执行《汽车维修行业管理暂行办法》、《机动车维修管理规定》等国家、广东省及中山市的现行有关技术标准和汽车维修工艺规范实施服务，确保维修质量。严格执行交通行业主管部门整车修理、总成修理、整车维护、小修、维修救援、专项修理及一、二级保养，大、中型客车维修资质要求，以及车辆维修竣工出厂及质量保证期管理制度。</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（二）成交供应商提供维修或保养车辆服务，均需办理完善的登记交接手续，特别是需拖车回厂维修时，更需凭成交供应商</w:t>
      </w:r>
      <w:r>
        <w:rPr>
          <w:rFonts w:ascii="宋体" w:hAnsi="宋体"/>
          <w:szCs w:val="21"/>
        </w:rPr>
        <w:t>（</w:t>
      </w:r>
      <w:r>
        <w:rPr>
          <w:rFonts w:ascii="宋体" w:hAnsi="宋体" w:hint="eastAsia"/>
          <w:szCs w:val="21"/>
        </w:rPr>
        <w:t>维修单位）出具的交接车辆维修凭据，由交接双</w:t>
      </w:r>
      <w:r>
        <w:rPr>
          <w:rFonts w:ascii="宋体" w:hAnsi="宋体" w:hint="eastAsia"/>
          <w:szCs w:val="21"/>
        </w:rPr>
        <w:t>方签字确认后，采购人在取得有效的接车凭据后方可交车，待修车辆一经移交给成交供应商</w:t>
      </w:r>
      <w:r>
        <w:rPr>
          <w:rFonts w:ascii="宋体" w:hAnsi="宋体"/>
          <w:szCs w:val="21"/>
        </w:rPr>
        <w:t>（</w:t>
      </w:r>
      <w:r>
        <w:rPr>
          <w:rFonts w:ascii="宋体" w:hAnsi="宋体" w:hint="eastAsia"/>
          <w:szCs w:val="21"/>
        </w:rPr>
        <w:t>维修单位），则交接后该车辆所发生的一切质量或意外事故及由此引起的一切损失或赔偿责任均由成交供应商负责。</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（三）成交供应商对采购</w:t>
      </w:r>
      <w:r>
        <w:rPr>
          <w:rFonts w:ascii="宋体" w:hAnsi="宋体"/>
          <w:szCs w:val="21"/>
        </w:rPr>
        <w:t>人送修车辆</w:t>
      </w:r>
      <w:r>
        <w:rPr>
          <w:rFonts w:ascii="宋体" w:hAnsi="宋体" w:hint="eastAsia"/>
          <w:szCs w:val="21"/>
        </w:rPr>
        <w:t>，</w:t>
      </w:r>
      <w:r>
        <w:rPr>
          <w:rFonts w:ascii="宋体" w:hAnsi="宋体"/>
          <w:szCs w:val="21"/>
        </w:rPr>
        <w:t>如有</w:t>
      </w:r>
      <w:r>
        <w:rPr>
          <w:rFonts w:ascii="宋体" w:hAnsi="宋体" w:hint="eastAsia"/>
          <w:szCs w:val="21"/>
        </w:rPr>
        <w:t>维修项目的增加，</w:t>
      </w:r>
      <w:r>
        <w:rPr>
          <w:rFonts w:ascii="宋体" w:hAnsi="宋体"/>
          <w:szCs w:val="21"/>
        </w:rPr>
        <w:t>应</w:t>
      </w:r>
      <w:r>
        <w:rPr>
          <w:rFonts w:ascii="宋体" w:hAnsi="宋体" w:hint="eastAsia"/>
          <w:szCs w:val="21"/>
        </w:rPr>
        <w:t>在经得采购人同意后方可实施，并优先对采购人的故障车辆进行维修。</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★（四）成交供应商应保证维修配件的质量，</w:t>
      </w:r>
      <w:r>
        <w:rPr>
          <w:rFonts w:ascii="宋体" w:hAnsi="宋体"/>
          <w:szCs w:val="21"/>
        </w:rPr>
        <w:t>在</w:t>
      </w:r>
      <w:r>
        <w:rPr>
          <w:rFonts w:ascii="宋体" w:hAnsi="宋体" w:hint="eastAsia"/>
          <w:szCs w:val="21"/>
        </w:rPr>
        <w:t>进</w:t>
      </w:r>
      <w:r>
        <w:rPr>
          <w:rFonts w:ascii="宋体" w:hAnsi="宋体"/>
          <w:szCs w:val="21"/>
        </w:rPr>
        <w:t>行车辆</w:t>
      </w:r>
      <w:r>
        <w:rPr>
          <w:rFonts w:ascii="宋体" w:hAnsi="宋体" w:hint="eastAsia"/>
          <w:szCs w:val="21"/>
        </w:rPr>
        <w:t>维修</w:t>
      </w:r>
      <w:r>
        <w:rPr>
          <w:rFonts w:ascii="宋体" w:hAnsi="宋体"/>
          <w:szCs w:val="21"/>
        </w:rPr>
        <w:t>保养</w:t>
      </w:r>
      <w:r>
        <w:rPr>
          <w:rFonts w:ascii="宋体" w:hAnsi="宋体" w:hint="eastAsia"/>
          <w:szCs w:val="21"/>
        </w:rPr>
        <w:t>时所采用的零部件、配件等材料必须符合国家及行业颁布标准</w:t>
      </w:r>
      <w:r>
        <w:rPr>
          <w:rFonts w:ascii="宋体" w:hAnsi="宋体" w:hint="eastAsia"/>
          <w:szCs w:val="21"/>
        </w:rPr>
        <w:t>，且需有生产厂家、生产日期、生产合格证，不得使用假冒伪劣产品或以次充好，以旧充新</w:t>
      </w:r>
      <w:r>
        <w:rPr>
          <w:rFonts w:ascii="宋体" w:hAnsi="宋体" w:hint="eastAsia"/>
          <w:szCs w:val="21"/>
        </w:rPr>
        <w:t>，</w:t>
      </w:r>
      <w:r>
        <w:rPr>
          <w:rFonts w:ascii="宋体" w:hAnsi="宋体" w:hint="eastAsia"/>
          <w:b/>
          <w:bCs/>
          <w:szCs w:val="21"/>
        </w:rPr>
        <w:t>结算时提供进</w:t>
      </w:r>
      <w:r>
        <w:rPr>
          <w:rFonts w:ascii="宋体" w:hAnsi="宋体" w:hint="eastAsia"/>
          <w:b/>
          <w:bCs/>
          <w:szCs w:val="21"/>
        </w:rPr>
        <w:t>货凭证</w:t>
      </w:r>
      <w:r>
        <w:rPr>
          <w:rFonts w:ascii="宋体" w:hAnsi="宋体" w:hint="eastAsia"/>
          <w:szCs w:val="21"/>
        </w:rPr>
        <w:t>。</w:t>
      </w:r>
      <w:r>
        <w:rPr>
          <w:rFonts w:ascii="宋体" w:hAnsi="宋体" w:hint="eastAsia"/>
          <w:b/>
          <w:szCs w:val="21"/>
        </w:rPr>
        <w:t>（</w:t>
      </w:r>
      <w:r>
        <w:rPr>
          <w:rFonts w:ascii="宋体" w:hAnsi="宋体" w:hint="eastAsia"/>
          <w:b/>
          <w:bCs/>
          <w:color w:val="000000"/>
          <w:szCs w:val="21"/>
        </w:rPr>
        <w:t>按响应文件格式提供用户需求重要指标承诺书</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（五）成交供应商应保证维修所用零部件、材料是未使用过的原厂生产的合格正品，并完全符合国家和行业颁布的质量和性能的要求。同</w:t>
      </w:r>
      <w:r>
        <w:rPr>
          <w:rFonts w:ascii="宋体" w:hAnsi="宋体"/>
          <w:szCs w:val="21"/>
        </w:rPr>
        <w:t>时</w:t>
      </w:r>
      <w:r>
        <w:rPr>
          <w:rFonts w:ascii="宋体" w:hAnsi="宋体" w:hint="eastAsia"/>
          <w:szCs w:val="21"/>
        </w:rPr>
        <w:t>成交供应商应保证有</w:t>
      </w:r>
      <w:r>
        <w:rPr>
          <w:rFonts w:ascii="宋体" w:hAnsi="宋体"/>
          <w:szCs w:val="21"/>
        </w:rPr>
        <w:t>关的</w:t>
      </w:r>
      <w:r>
        <w:rPr>
          <w:rFonts w:ascii="宋体" w:hAnsi="宋体" w:hint="eastAsia"/>
          <w:szCs w:val="21"/>
        </w:rPr>
        <w:t>零部件、配件等材料在正确安装、正常使用和保养条件下，在其使用寿命期内具有满意的性能。</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（六）</w:t>
      </w:r>
      <w:r>
        <w:rPr>
          <w:rFonts w:ascii="宋体" w:hAnsi="宋体"/>
          <w:szCs w:val="21"/>
        </w:rPr>
        <w:t>车辆</w:t>
      </w:r>
      <w:r>
        <w:rPr>
          <w:rFonts w:ascii="宋体" w:hAnsi="宋体" w:hint="eastAsia"/>
          <w:szCs w:val="21"/>
        </w:rPr>
        <w:t>维修</w:t>
      </w:r>
      <w:r>
        <w:rPr>
          <w:rFonts w:ascii="宋体" w:hAnsi="宋体"/>
          <w:szCs w:val="21"/>
        </w:rPr>
        <w:t>保养</w:t>
      </w:r>
      <w:r>
        <w:rPr>
          <w:rFonts w:ascii="宋体" w:hAnsi="宋体" w:hint="eastAsia"/>
          <w:szCs w:val="21"/>
        </w:rPr>
        <w:t>的服务承包</w:t>
      </w:r>
      <w:r>
        <w:rPr>
          <w:rFonts w:ascii="宋体" w:hAnsi="宋体"/>
          <w:szCs w:val="21"/>
        </w:rPr>
        <w:t>要求：</w:t>
      </w:r>
      <w:r>
        <w:rPr>
          <w:rFonts w:ascii="宋体" w:hAnsi="宋体" w:hint="eastAsia"/>
          <w:szCs w:val="21"/>
        </w:rPr>
        <w:t>包质量、包时限。</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★（七）对送修车辆有故障需要维修的，成交供应商必须进行及时修复，确保车辆正常安全使用。维修时限要求做到一般故障即时或半天内完成，中修三天内完成，大修五天内完</w:t>
      </w:r>
      <w:r>
        <w:rPr>
          <w:rFonts w:ascii="宋体" w:hAnsi="宋体" w:hint="eastAsia"/>
          <w:szCs w:val="21"/>
        </w:rPr>
        <w:lastRenderedPageBreak/>
        <w:t>成。</w:t>
      </w:r>
      <w:r>
        <w:rPr>
          <w:rFonts w:ascii="宋体" w:hAnsi="宋体" w:hint="eastAsia"/>
          <w:b/>
          <w:szCs w:val="21"/>
        </w:rPr>
        <w:t>（</w:t>
      </w:r>
      <w:r>
        <w:rPr>
          <w:rFonts w:ascii="宋体" w:hAnsi="宋体" w:hint="eastAsia"/>
          <w:b/>
          <w:bCs/>
          <w:color w:val="000000"/>
          <w:szCs w:val="21"/>
        </w:rPr>
        <w:t>按响应文件格式</w:t>
      </w:r>
      <w:r>
        <w:rPr>
          <w:rFonts w:ascii="宋体" w:hAnsi="宋体" w:hint="eastAsia"/>
          <w:b/>
          <w:bCs/>
          <w:color w:val="000000"/>
          <w:szCs w:val="21"/>
        </w:rPr>
        <w:t>提供用户需求重要指标承诺书</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（八）车辆维修</w:t>
      </w:r>
      <w:r>
        <w:rPr>
          <w:rFonts w:ascii="宋体" w:hAnsi="宋体"/>
          <w:szCs w:val="21"/>
        </w:rPr>
        <w:t>的</w:t>
      </w:r>
      <w:r>
        <w:rPr>
          <w:rFonts w:ascii="宋体" w:hAnsi="宋体" w:hint="eastAsia"/>
          <w:szCs w:val="21"/>
        </w:rPr>
        <w:t>质量保证期：在正常使用情况下，维修车辆若涉及更换新的零部件与</w:t>
      </w:r>
      <w:r>
        <w:rPr>
          <w:rFonts w:ascii="宋体" w:hAnsi="宋体"/>
          <w:szCs w:val="21"/>
        </w:rPr>
        <w:t>材料</w:t>
      </w:r>
      <w:r>
        <w:rPr>
          <w:rFonts w:ascii="宋体" w:hAnsi="宋体" w:hint="eastAsia"/>
          <w:szCs w:val="21"/>
        </w:rPr>
        <w:t>,100</w:t>
      </w:r>
      <w:r>
        <w:rPr>
          <w:rFonts w:ascii="宋体" w:hAnsi="宋体" w:hint="eastAsia"/>
          <w:szCs w:val="21"/>
        </w:rPr>
        <w:t>天内出现维修质量或零部件问题的，须由成交供应商负责免费修复和更换零配件。</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（九）在车辆维修</w:t>
      </w:r>
      <w:r>
        <w:rPr>
          <w:rFonts w:ascii="宋体" w:hAnsi="宋体"/>
          <w:szCs w:val="21"/>
        </w:rPr>
        <w:t>的</w:t>
      </w:r>
      <w:r>
        <w:rPr>
          <w:rFonts w:ascii="宋体" w:hAnsi="宋体" w:hint="eastAsia"/>
          <w:szCs w:val="21"/>
        </w:rPr>
        <w:t>质量保证期内，经修车辆仍反复出现同一问题的，成交供应商</w:t>
      </w:r>
      <w:r>
        <w:rPr>
          <w:rFonts w:ascii="宋体" w:hAnsi="宋体"/>
          <w:szCs w:val="21"/>
        </w:rPr>
        <w:t>对</w:t>
      </w:r>
      <w:r>
        <w:rPr>
          <w:rFonts w:ascii="宋体" w:hAnsi="宋体" w:hint="eastAsia"/>
          <w:szCs w:val="21"/>
        </w:rPr>
        <w:t>返修车辆不得再计价收费。</w:t>
      </w:r>
    </w:p>
    <w:p w:rsidR="00A14CAB" w:rsidRDefault="00126A41">
      <w:pPr>
        <w:pStyle w:val="a3"/>
        <w:tabs>
          <w:tab w:val="left" w:pos="567"/>
        </w:tabs>
        <w:spacing w:line="360" w:lineRule="auto"/>
        <w:ind w:firstLineChars="0"/>
        <w:rPr>
          <w:rFonts w:ascii="宋体" w:hAnsi="宋体"/>
          <w:szCs w:val="21"/>
        </w:rPr>
      </w:pPr>
      <w:r>
        <w:rPr>
          <w:rFonts w:ascii="宋体" w:hAnsi="宋体" w:hint="eastAsia"/>
          <w:color w:val="000000"/>
          <w:szCs w:val="21"/>
        </w:rPr>
        <w:t>★</w:t>
      </w:r>
      <w:r>
        <w:rPr>
          <w:rFonts w:ascii="宋体" w:hAnsi="宋体" w:hint="eastAsia"/>
          <w:szCs w:val="21"/>
        </w:rPr>
        <w:t>（十）对质量保证期内因维修质量导致的返修车辆，成交供应商必须优先修理。返修完成后，质量保证期从返修出厂并移交托修单位之日起重新计算。</w:t>
      </w:r>
      <w:r>
        <w:rPr>
          <w:rFonts w:ascii="宋体" w:hAnsi="宋体" w:hint="eastAsia"/>
          <w:b/>
          <w:szCs w:val="21"/>
        </w:rPr>
        <w:t>（</w:t>
      </w:r>
      <w:r>
        <w:rPr>
          <w:rFonts w:ascii="宋体" w:hAnsi="宋体" w:hint="eastAsia"/>
          <w:b/>
          <w:bCs/>
          <w:color w:val="000000"/>
          <w:szCs w:val="21"/>
        </w:rPr>
        <w:t>按响应文件格式提供用户需求重要指标承诺书</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（十一）成交供应商对定点维修车辆进行一、二级维护、总成修理、整车修理的，应当实行维修前诊断检验、维修过程检验和竣工质量检验制度。</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（十二）成交供应商应提供电话预约、上门服务、急修快修、救援、洗车、免费拖车等服务。</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（十三）成交供应商必须以其单位直属人员服务本项目，不得以任何名义转包给其它单位，否则采购人有权终止合同并追究该成交供应商</w:t>
      </w:r>
      <w:r>
        <w:rPr>
          <w:rFonts w:ascii="宋体" w:hAnsi="宋体"/>
          <w:szCs w:val="21"/>
        </w:rPr>
        <w:t>的</w:t>
      </w:r>
      <w:r>
        <w:rPr>
          <w:rFonts w:ascii="宋体" w:hAnsi="宋体" w:hint="eastAsia"/>
          <w:szCs w:val="21"/>
        </w:rPr>
        <w:t>违约责任。成交供应商有开设分厂的，应详细列明分厂的地址、联系人、电话、分厂名称（法人属下的分支机构；不具备独立法人资格），分厂开出发票必须与成交供应商单位一致（不含所有挂靠、挂名和联营的单位）。</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（十四）成交供应商须</w:t>
      </w:r>
      <w:r>
        <w:rPr>
          <w:rFonts w:ascii="宋体" w:hAnsi="宋体"/>
          <w:szCs w:val="21"/>
        </w:rPr>
        <w:t>保证</w:t>
      </w:r>
      <w:r>
        <w:rPr>
          <w:rFonts w:ascii="宋体" w:hAnsi="宋体" w:hint="eastAsia"/>
          <w:szCs w:val="21"/>
        </w:rPr>
        <w:t>投</w:t>
      </w:r>
      <w:r>
        <w:rPr>
          <w:rFonts w:ascii="宋体" w:hAnsi="宋体"/>
          <w:szCs w:val="21"/>
        </w:rPr>
        <w:t>入本项目</w:t>
      </w:r>
      <w:r>
        <w:rPr>
          <w:rFonts w:ascii="宋体" w:hAnsi="宋体" w:hint="eastAsia"/>
          <w:szCs w:val="21"/>
        </w:rPr>
        <w:t>服务的车辆维修从业人员具有汽车维修上岗证。</w:t>
      </w:r>
    </w:p>
    <w:p w:rsidR="00A14CAB" w:rsidRDefault="00126A41">
      <w:pPr>
        <w:pStyle w:val="a3"/>
        <w:tabs>
          <w:tab w:val="left" w:pos="567"/>
        </w:tabs>
        <w:spacing w:line="360" w:lineRule="auto"/>
        <w:ind w:firstLineChars="0"/>
        <w:rPr>
          <w:rFonts w:ascii="宋体" w:hAnsi="宋体"/>
          <w:b/>
          <w:szCs w:val="21"/>
        </w:rPr>
      </w:pPr>
      <w:r>
        <w:rPr>
          <w:rFonts w:ascii="宋体" w:hAnsi="宋体" w:hint="eastAsia"/>
          <w:szCs w:val="21"/>
        </w:rPr>
        <w:t>★（十五）如遇需开展外加工的，在正式送外加工前需经采购人确认并同意后方可外送加工。</w:t>
      </w:r>
      <w:r>
        <w:rPr>
          <w:rFonts w:ascii="宋体" w:hAnsi="宋体" w:hint="eastAsia"/>
          <w:b/>
          <w:szCs w:val="21"/>
        </w:rPr>
        <w:t>（</w:t>
      </w:r>
      <w:r>
        <w:rPr>
          <w:rFonts w:ascii="宋体" w:hAnsi="宋体" w:hint="eastAsia"/>
          <w:b/>
          <w:bCs/>
          <w:szCs w:val="21"/>
        </w:rPr>
        <w:t>按响应文件格式提供用户需求重要指标承诺书</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b/>
          <w:szCs w:val="21"/>
        </w:rPr>
      </w:pPr>
      <w:r>
        <w:rPr>
          <w:rFonts w:ascii="宋体" w:hAnsi="宋体" w:hint="eastAsia"/>
          <w:szCs w:val="21"/>
        </w:rPr>
        <w:t>★（十六）成交供应商经营范围必须有一、二类机动车维修资质、同时具有履行合同所必需的设备和专业从业人员</w:t>
      </w:r>
      <w:r>
        <w:rPr>
          <w:rFonts w:ascii="宋体" w:hAnsi="宋体" w:hint="eastAsia"/>
          <w:szCs w:val="21"/>
        </w:rPr>
        <w:t>(</w:t>
      </w:r>
      <w:r>
        <w:rPr>
          <w:rFonts w:ascii="宋体" w:hAnsi="宋体" w:hint="eastAsia"/>
          <w:szCs w:val="21"/>
        </w:rPr>
        <w:t>提供相关</w:t>
      </w:r>
      <w:r>
        <w:rPr>
          <w:rFonts w:ascii="宋体" w:hAnsi="宋体" w:hint="eastAsia"/>
          <w:szCs w:val="21"/>
        </w:rPr>
        <w:t>证明材料</w:t>
      </w:r>
      <w:r>
        <w:rPr>
          <w:rFonts w:ascii="宋体" w:hAnsi="宋体" w:hint="eastAsia"/>
          <w:szCs w:val="21"/>
        </w:rPr>
        <w:t>);</w:t>
      </w:r>
      <w:r>
        <w:rPr>
          <w:rFonts w:ascii="宋体" w:hAnsi="宋体" w:hint="eastAsia"/>
          <w:b/>
          <w:szCs w:val="21"/>
        </w:rPr>
        <w:t>（</w:t>
      </w:r>
      <w:r>
        <w:rPr>
          <w:rFonts w:ascii="宋体" w:hAnsi="宋体" w:hint="eastAsia"/>
          <w:b/>
          <w:bCs/>
          <w:szCs w:val="21"/>
        </w:rPr>
        <w:t>按响应文件格式提供用户需求重要指标承诺书</w:t>
      </w:r>
      <w:r>
        <w:rPr>
          <w:rFonts w:ascii="宋体" w:hAnsi="宋体" w:hint="eastAsia"/>
          <w:b/>
          <w:szCs w:val="21"/>
        </w:rPr>
        <w:t>）</w:t>
      </w:r>
    </w:p>
    <w:p w:rsidR="00A14CAB" w:rsidRDefault="00126A41">
      <w:pPr>
        <w:pStyle w:val="2"/>
        <w:spacing w:line="360" w:lineRule="auto"/>
        <w:rPr>
          <w:rFonts w:ascii="宋体" w:eastAsia="宋体" w:hAnsi="宋体"/>
          <w:color w:val="000000"/>
        </w:rPr>
      </w:pPr>
      <w:r>
        <w:rPr>
          <w:rFonts w:ascii="宋体" w:eastAsia="宋体" w:hAnsi="宋体" w:hint="eastAsia"/>
          <w:color w:val="000000"/>
        </w:rPr>
        <w:t>四、竣工车辆交接要求</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（一）成交供应商维修车辆结束后，须开具车辆维修费用结算清单（以下简称“结算清单”），填写车辆维修的具体部位和消耗的材料、部件</w:t>
      </w:r>
      <w:r>
        <w:rPr>
          <w:rFonts w:ascii="宋体" w:hAnsi="宋体" w:hint="eastAsia"/>
          <w:szCs w:val="21"/>
        </w:rPr>
        <w:t>（</w:t>
      </w:r>
      <w:r>
        <w:rPr>
          <w:rFonts w:ascii="宋体" w:hAnsi="宋体" w:hint="eastAsia"/>
          <w:szCs w:val="21"/>
        </w:rPr>
        <w:t>提供进货凭证</w:t>
      </w:r>
      <w:r>
        <w:rPr>
          <w:rFonts w:ascii="宋体" w:hAnsi="宋体" w:hint="eastAsia"/>
          <w:szCs w:val="21"/>
        </w:rPr>
        <w:t>）</w:t>
      </w:r>
      <w:r>
        <w:rPr>
          <w:rFonts w:ascii="宋体" w:hAnsi="宋体" w:hint="eastAsia"/>
          <w:szCs w:val="21"/>
        </w:rPr>
        <w:t>、计</w:t>
      </w:r>
      <w:r>
        <w:rPr>
          <w:rFonts w:ascii="宋体" w:hAnsi="宋体" w:hint="eastAsia"/>
          <w:szCs w:val="21"/>
        </w:rPr>
        <w:t>价情况、工时费、质量保证期、优惠事宜及其他维修相关信息后，交招标人的经办人签字确认。此单多联复写备查。</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（二）采购人的经办人检查竣工车辆，如维修结果符合送修要求、维修费计算合理，采购人的经办人在“结算清单”上签字确认；如果修理结果不符合送修要求、维修费用计算不</w:t>
      </w:r>
      <w:r>
        <w:rPr>
          <w:rFonts w:ascii="宋体" w:hAnsi="宋体" w:hint="eastAsia"/>
          <w:szCs w:val="21"/>
        </w:rPr>
        <w:lastRenderedPageBreak/>
        <w:t>合理，或发现使用不符合要求的配件材料，采购人应向成交供应商提出存在的问题，如成交供应商不能给予合理答复，采购人可报请法定检验机构进行检验，如经检验问题属实，产生的费用由成交供应商承担。</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（三）修车更换下来的旧件应退还采购人，未经采购人同意不得擅自丢弃、变卖。</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（四）成交供应商在向采购人交接竣工车辆时，应将“结算清单”交予采购人的</w:t>
      </w:r>
      <w:r>
        <w:rPr>
          <w:rFonts w:ascii="宋体" w:hAnsi="宋体"/>
          <w:szCs w:val="21"/>
        </w:rPr>
        <w:t>经办</w:t>
      </w:r>
      <w:r>
        <w:rPr>
          <w:rFonts w:ascii="宋体" w:hAnsi="宋体" w:hint="eastAsia"/>
          <w:szCs w:val="21"/>
        </w:rPr>
        <w:t>人。</w:t>
      </w:r>
    </w:p>
    <w:p w:rsidR="00A14CAB" w:rsidRDefault="00126A41">
      <w:pPr>
        <w:pStyle w:val="2"/>
        <w:spacing w:line="360" w:lineRule="auto"/>
        <w:rPr>
          <w:rFonts w:ascii="宋体" w:eastAsia="宋体" w:hAnsi="宋体"/>
          <w:color w:val="000000"/>
        </w:rPr>
      </w:pPr>
      <w:r>
        <w:rPr>
          <w:rFonts w:ascii="宋体" w:eastAsia="宋体" w:hAnsi="宋体" w:hint="eastAsia"/>
          <w:color w:val="000000"/>
        </w:rPr>
        <w:t>五、报价说明</w:t>
      </w:r>
    </w:p>
    <w:p w:rsidR="00A14CAB" w:rsidRDefault="00126A41">
      <w:pPr>
        <w:pStyle w:val="a3"/>
        <w:tabs>
          <w:tab w:val="left" w:pos="567"/>
        </w:tabs>
        <w:spacing w:line="360" w:lineRule="auto"/>
        <w:ind w:firstLineChars="0"/>
        <w:rPr>
          <w:rFonts w:ascii="宋体" w:hAnsi="宋体"/>
          <w:b/>
          <w:szCs w:val="21"/>
        </w:rPr>
      </w:pPr>
      <w:r>
        <w:rPr>
          <w:rFonts w:ascii="宋体" w:hAnsi="宋体" w:hint="eastAsia"/>
          <w:szCs w:val="21"/>
        </w:rPr>
        <w:t>（</w:t>
      </w:r>
      <w:r>
        <w:rPr>
          <w:rFonts w:ascii="宋体" w:hAnsi="宋体" w:hint="eastAsia"/>
          <w:szCs w:val="21"/>
        </w:rPr>
        <w:t>一）本项目的车辆维修保养收费计价公式：</w:t>
      </w:r>
      <w:r>
        <w:rPr>
          <w:rFonts w:ascii="宋体" w:hAnsi="宋体" w:hint="eastAsia"/>
          <w:b/>
          <w:szCs w:val="21"/>
        </w:rPr>
        <w:t>车辆维修保养费</w:t>
      </w:r>
      <w:r>
        <w:rPr>
          <w:rFonts w:ascii="宋体" w:hAnsi="宋体" w:hint="eastAsia"/>
          <w:b/>
          <w:szCs w:val="21"/>
        </w:rPr>
        <w:t>=</w:t>
      </w:r>
      <w:r>
        <w:rPr>
          <w:rFonts w:ascii="宋体" w:hAnsi="宋体" w:hint="eastAsia"/>
          <w:b/>
          <w:szCs w:val="21"/>
        </w:rPr>
        <w:t>｛</w:t>
      </w:r>
      <w:r>
        <w:rPr>
          <w:rFonts w:ascii="宋体" w:hAnsi="宋体" w:hint="eastAsia"/>
          <w:b/>
          <w:szCs w:val="21"/>
        </w:rPr>
        <w:t>[</w:t>
      </w:r>
      <w:r>
        <w:rPr>
          <w:rFonts w:ascii="宋体" w:hAnsi="宋体" w:hint="eastAsia"/>
          <w:b/>
          <w:szCs w:val="21"/>
        </w:rPr>
        <w:t>60</w:t>
      </w:r>
      <w:r>
        <w:rPr>
          <w:rFonts w:ascii="宋体" w:hAnsi="宋体" w:hint="eastAsia"/>
          <w:b/>
          <w:szCs w:val="21"/>
        </w:rPr>
        <w:t>×工时＋材料进货</w:t>
      </w:r>
      <w:r>
        <w:rPr>
          <w:rFonts w:ascii="宋体" w:hAnsi="宋体"/>
          <w:b/>
          <w:szCs w:val="21"/>
        </w:rPr>
        <w:t>含税</w:t>
      </w:r>
      <w:r>
        <w:rPr>
          <w:rFonts w:ascii="宋体" w:hAnsi="宋体" w:hint="eastAsia"/>
          <w:b/>
          <w:szCs w:val="21"/>
        </w:rPr>
        <w:t>价×（</w:t>
      </w:r>
      <w:r>
        <w:rPr>
          <w:rFonts w:ascii="宋体" w:hAnsi="宋体" w:hint="eastAsia"/>
          <w:b/>
          <w:szCs w:val="21"/>
        </w:rPr>
        <w:t>1</w:t>
      </w:r>
      <w:r>
        <w:rPr>
          <w:rFonts w:ascii="宋体" w:hAnsi="宋体" w:hint="eastAsia"/>
          <w:b/>
          <w:szCs w:val="21"/>
        </w:rPr>
        <w:t>＋材料管理费率）</w:t>
      </w:r>
      <w:r>
        <w:rPr>
          <w:rFonts w:ascii="宋体" w:hAnsi="宋体" w:cs="宋体" w:hint="eastAsia"/>
          <w:b/>
          <w:szCs w:val="21"/>
        </w:rPr>
        <w:t xml:space="preserve"> </w:t>
      </w:r>
      <w:r>
        <w:rPr>
          <w:rFonts w:ascii="宋体" w:hAnsi="宋体" w:cs="宋体" w:hint="eastAsia"/>
          <w:b/>
          <w:szCs w:val="21"/>
        </w:rPr>
        <w:t>｝×成交供应商的成交折扣率</w:t>
      </w:r>
      <w:r>
        <w:rPr>
          <w:rFonts w:ascii="宋体" w:hAnsi="宋体" w:hint="eastAsia"/>
          <w:b/>
          <w:szCs w:val="21"/>
        </w:rPr>
        <w:t>。（注：上</w:t>
      </w:r>
      <w:r>
        <w:rPr>
          <w:rFonts w:ascii="宋体" w:hAnsi="宋体"/>
          <w:b/>
          <w:szCs w:val="21"/>
        </w:rPr>
        <w:t>述公式的</w:t>
      </w:r>
      <w:r>
        <w:rPr>
          <w:rFonts w:ascii="宋体" w:hAnsi="宋体" w:hint="eastAsia"/>
          <w:b/>
          <w:szCs w:val="21"/>
        </w:rPr>
        <w:t>工时</w:t>
      </w:r>
      <w:r>
        <w:rPr>
          <w:rFonts w:ascii="宋体" w:hAnsi="宋体" w:hint="eastAsia"/>
          <w:b/>
          <w:szCs w:val="21"/>
        </w:rPr>
        <w:t>费</w:t>
      </w:r>
      <w:r>
        <w:rPr>
          <w:rFonts w:ascii="宋体" w:hAnsi="宋体" w:hint="eastAsia"/>
          <w:b/>
          <w:szCs w:val="21"/>
        </w:rPr>
        <w:t>固定为人民币</w:t>
      </w:r>
      <w:r>
        <w:rPr>
          <w:rFonts w:ascii="宋体" w:hAnsi="宋体" w:hint="eastAsia"/>
          <w:b/>
          <w:szCs w:val="21"/>
        </w:rPr>
        <w:t>60</w:t>
      </w:r>
      <w:r>
        <w:rPr>
          <w:rFonts w:ascii="宋体" w:hAnsi="宋体" w:hint="eastAsia"/>
          <w:b/>
          <w:szCs w:val="21"/>
        </w:rPr>
        <w:t>元、材料管理费率固定为</w:t>
      </w:r>
      <w:r>
        <w:rPr>
          <w:rFonts w:ascii="宋体" w:hAnsi="宋体" w:hint="eastAsia"/>
          <w:b/>
          <w:szCs w:val="21"/>
        </w:rPr>
        <w:t>20%</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（二）成交供应商所</w:t>
      </w:r>
      <w:r>
        <w:rPr>
          <w:rFonts w:ascii="宋体" w:hAnsi="宋体"/>
          <w:szCs w:val="21"/>
        </w:rPr>
        <w:t>报的</w:t>
      </w:r>
      <w:r>
        <w:rPr>
          <w:rFonts w:ascii="宋体" w:hAnsi="宋体" w:hint="eastAsia"/>
          <w:szCs w:val="21"/>
        </w:rPr>
        <w:t>折扣率应为所投项目的最终报价，有关</w:t>
      </w:r>
      <w:r>
        <w:rPr>
          <w:rFonts w:ascii="宋体" w:hAnsi="宋体"/>
          <w:szCs w:val="21"/>
        </w:rPr>
        <w:t>报价</w:t>
      </w:r>
      <w:r>
        <w:rPr>
          <w:rFonts w:ascii="宋体" w:hAnsi="宋体" w:hint="eastAsia"/>
          <w:szCs w:val="21"/>
        </w:rPr>
        <w:t>在合同执行期间是固定不变的，且不得以任何理由予以变更。报价不是固定价的响应文件将作为非实质性响应磋商文件。</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（三）供应商不得以低于成本的报价竞标</w:t>
      </w:r>
      <w:r>
        <w:rPr>
          <w:rFonts w:ascii="宋体" w:hAnsi="宋体" w:hint="eastAsia"/>
          <w:szCs w:val="21"/>
        </w:rPr>
        <w:t>，</w:t>
      </w:r>
      <w:r>
        <w:rPr>
          <w:rFonts w:ascii="宋体" w:hAnsi="宋体" w:hint="eastAsia"/>
          <w:b/>
          <w:bCs/>
          <w:szCs w:val="21"/>
        </w:rPr>
        <w:t>折扣率低于</w:t>
      </w:r>
      <w:r>
        <w:rPr>
          <w:rFonts w:ascii="宋体" w:hAnsi="宋体" w:hint="eastAsia"/>
          <w:b/>
          <w:bCs/>
          <w:szCs w:val="21"/>
        </w:rPr>
        <w:t>20%</w:t>
      </w:r>
      <w:r>
        <w:rPr>
          <w:rFonts w:ascii="宋体" w:hAnsi="宋体" w:hint="eastAsia"/>
          <w:b/>
          <w:bCs/>
          <w:szCs w:val="21"/>
        </w:rPr>
        <w:t>请说明理由</w:t>
      </w:r>
      <w:r>
        <w:rPr>
          <w:rFonts w:ascii="宋体" w:hAnsi="宋体" w:hint="eastAsia"/>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（四）供应商承诺采购人无须就本项目下除该报价外的供应商服务向供应商支付任何额外费用</w:t>
      </w:r>
      <w:r>
        <w:rPr>
          <w:rFonts w:ascii="宋体" w:hAnsi="宋体" w:hint="eastAsia"/>
          <w:szCs w:val="21"/>
        </w:rPr>
        <w:t>，</w:t>
      </w:r>
      <w:r>
        <w:rPr>
          <w:rFonts w:ascii="宋体" w:hAnsi="宋体" w:hint="eastAsia"/>
          <w:szCs w:val="21"/>
        </w:rPr>
        <w:t>如</w:t>
      </w:r>
      <w:r>
        <w:rPr>
          <w:rFonts w:ascii="宋体" w:hAnsi="宋体" w:hint="eastAsia"/>
          <w:szCs w:val="21"/>
        </w:rPr>
        <w:t>代办年审和车辆报废等相关服务</w:t>
      </w:r>
      <w:r>
        <w:rPr>
          <w:rFonts w:ascii="宋体" w:hAnsi="宋体" w:hint="eastAsia"/>
          <w:szCs w:val="21"/>
        </w:rPr>
        <w:t>不额外收取费用</w:t>
      </w:r>
      <w:r>
        <w:rPr>
          <w:rFonts w:ascii="宋体" w:hAnsi="宋体" w:hint="eastAsia"/>
          <w:szCs w:val="21"/>
        </w:rPr>
        <w:t>。</w:t>
      </w:r>
    </w:p>
    <w:p w:rsidR="00A14CAB" w:rsidRDefault="00126A41">
      <w:pPr>
        <w:pStyle w:val="2"/>
        <w:spacing w:line="360" w:lineRule="auto"/>
        <w:rPr>
          <w:rFonts w:ascii="宋体" w:eastAsia="宋体" w:hAnsi="宋体"/>
          <w:color w:val="000000"/>
        </w:rPr>
      </w:pPr>
      <w:r>
        <w:rPr>
          <w:rFonts w:ascii="宋体" w:eastAsia="宋体" w:hAnsi="宋体" w:hint="eastAsia"/>
          <w:color w:val="000000"/>
        </w:rPr>
        <w:t>六、结算方式</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（一）车辆保养维修费用按月结算。成交供应商每月</w:t>
      </w:r>
      <w:r>
        <w:rPr>
          <w:rFonts w:ascii="宋体" w:hAnsi="宋体" w:hint="eastAsia"/>
          <w:szCs w:val="21"/>
        </w:rPr>
        <w:t>5</w:t>
      </w:r>
      <w:r>
        <w:rPr>
          <w:rFonts w:ascii="宋体" w:hAnsi="宋体" w:hint="eastAsia"/>
          <w:szCs w:val="21"/>
        </w:rPr>
        <w:t>日前向采购人提交上月的“车辆保养维修确认表”、“送修单”和“车辆维修费用结算清单”，</w:t>
      </w:r>
      <w:r>
        <w:rPr>
          <w:rFonts w:ascii="宋体" w:hAnsi="宋体" w:hint="eastAsia"/>
          <w:szCs w:val="21"/>
        </w:rPr>
        <w:t xml:space="preserve"> </w:t>
      </w:r>
      <w:r>
        <w:rPr>
          <w:rFonts w:ascii="宋体" w:hAnsi="宋体" w:hint="eastAsia"/>
          <w:szCs w:val="21"/>
        </w:rPr>
        <w:t>经采购人审核确认后，采购人向成交供应商支付上月的车辆保养维修费。</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（二）月度车辆维修保养费计价公式：维修保养费总金额＝</w:t>
      </w:r>
      <w:r>
        <w:rPr>
          <w:rFonts w:ascii="宋体" w:hAnsi="宋体" w:hint="eastAsia"/>
          <w:b/>
          <w:szCs w:val="21"/>
        </w:rPr>
        <w:t>｛</w:t>
      </w:r>
      <w:r>
        <w:rPr>
          <w:rFonts w:ascii="宋体" w:hAnsi="宋体" w:hint="eastAsia"/>
          <w:b/>
          <w:szCs w:val="21"/>
        </w:rPr>
        <w:t>[</w:t>
      </w:r>
      <w:r>
        <w:rPr>
          <w:rFonts w:ascii="宋体" w:hAnsi="宋体" w:hint="eastAsia"/>
          <w:b/>
          <w:szCs w:val="21"/>
        </w:rPr>
        <w:t>60</w:t>
      </w:r>
      <w:r>
        <w:rPr>
          <w:rFonts w:ascii="宋体" w:hAnsi="宋体" w:hint="eastAsia"/>
          <w:b/>
          <w:szCs w:val="21"/>
        </w:rPr>
        <w:t>×工时＋材料进货</w:t>
      </w:r>
      <w:r>
        <w:rPr>
          <w:rFonts w:ascii="宋体" w:hAnsi="宋体"/>
          <w:b/>
          <w:szCs w:val="21"/>
        </w:rPr>
        <w:t>含税</w:t>
      </w:r>
      <w:r>
        <w:rPr>
          <w:rFonts w:ascii="宋体" w:hAnsi="宋体" w:hint="eastAsia"/>
          <w:b/>
          <w:szCs w:val="21"/>
        </w:rPr>
        <w:t>价×（</w:t>
      </w:r>
      <w:r>
        <w:rPr>
          <w:rFonts w:ascii="宋体" w:hAnsi="宋体" w:hint="eastAsia"/>
          <w:b/>
          <w:szCs w:val="21"/>
        </w:rPr>
        <w:t>1</w:t>
      </w:r>
      <w:r>
        <w:rPr>
          <w:rFonts w:ascii="宋体" w:hAnsi="宋体" w:hint="eastAsia"/>
          <w:b/>
          <w:szCs w:val="21"/>
        </w:rPr>
        <w:t>＋材料管理费率）</w:t>
      </w:r>
      <w:r>
        <w:rPr>
          <w:rFonts w:ascii="宋体" w:hAnsi="宋体" w:hint="eastAsia"/>
          <w:b/>
          <w:szCs w:val="21"/>
        </w:rPr>
        <w:t>]</w:t>
      </w:r>
      <w:r>
        <w:rPr>
          <w:rFonts w:ascii="宋体" w:hAnsi="宋体" w:cs="宋体" w:hint="eastAsia"/>
          <w:b/>
          <w:szCs w:val="21"/>
        </w:rPr>
        <w:t>｝×成交供应商的成交折扣率</w:t>
      </w:r>
      <w:r>
        <w:rPr>
          <w:rFonts w:ascii="宋体" w:hAnsi="宋体" w:hint="eastAsia"/>
          <w:szCs w:val="21"/>
        </w:rPr>
        <w:t>。</w:t>
      </w:r>
      <w:r>
        <w:rPr>
          <w:rFonts w:ascii="宋体" w:hAnsi="宋体" w:hint="eastAsia"/>
          <w:b/>
          <w:bCs/>
          <w:szCs w:val="21"/>
        </w:rPr>
        <w:t>材料结算时必须提供进货凭证。</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w:t>
      </w:r>
      <w:r>
        <w:rPr>
          <w:rFonts w:ascii="宋体" w:hAnsi="宋体" w:hint="eastAsia"/>
          <w:szCs w:val="21"/>
        </w:rPr>
        <w:t>三）工时</w:t>
      </w:r>
      <w:r>
        <w:rPr>
          <w:rFonts w:ascii="宋体" w:hAnsi="宋体" w:hint="eastAsia"/>
          <w:szCs w:val="21"/>
        </w:rPr>
        <w:t>费参考</w:t>
      </w:r>
      <w:r>
        <w:rPr>
          <w:rFonts w:ascii="宋体" w:hAnsi="宋体" w:hint="eastAsia"/>
          <w:szCs w:val="21"/>
        </w:rPr>
        <w:t>中山市机动车维修与驾驶员培训行业协会制定的中山市汽车维修工时定额为依据。</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★（四）</w:t>
      </w:r>
      <w:r>
        <w:rPr>
          <w:rFonts w:ascii="宋体" w:hAnsi="宋体" w:hint="eastAsia"/>
          <w:b/>
          <w:szCs w:val="21"/>
        </w:rPr>
        <w:t>材料进货含税价</w:t>
      </w:r>
      <w:r>
        <w:rPr>
          <w:rFonts w:ascii="宋体" w:hAnsi="宋体" w:hint="eastAsia"/>
          <w:szCs w:val="21"/>
        </w:rPr>
        <w:t>需符合所在时期的市场价格，如遇采购人发现</w:t>
      </w:r>
      <w:r>
        <w:rPr>
          <w:rFonts w:ascii="宋体" w:hAnsi="宋体" w:hint="eastAsia"/>
          <w:szCs w:val="21"/>
        </w:rPr>
        <w:t>维修材料配件等</w:t>
      </w:r>
      <w:r>
        <w:rPr>
          <w:rFonts w:ascii="宋体" w:hAnsi="宋体" w:hint="eastAsia"/>
          <w:szCs w:val="21"/>
        </w:rPr>
        <w:t>收费异常（指高于市场价），将向成交供应商提出质疑，成交供应商需进行证明，如不能证明其材料进货含税价是合理的市场价的，每发现一次扣</w:t>
      </w:r>
      <w:r>
        <w:rPr>
          <w:rFonts w:ascii="宋体" w:hAnsi="宋体" w:hint="eastAsia"/>
          <w:szCs w:val="21"/>
        </w:rPr>
        <w:t>10</w:t>
      </w:r>
      <w:r>
        <w:rPr>
          <w:rFonts w:ascii="宋体" w:hAnsi="宋体" w:hint="eastAsia"/>
          <w:szCs w:val="21"/>
        </w:rPr>
        <w:t>分，如遇连续出现</w:t>
      </w:r>
      <w:r>
        <w:rPr>
          <w:rFonts w:ascii="宋体" w:hAnsi="宋体" w:hint="eastAsia"/>
          <w:szCs w:val="21"/>
        </w:rPr>
        <w:t>2</w:t>
      </w:r>
      <w:r>
        <w:rPr>
          <w:rFonts w:ascii="宋体" w:hAnsi="宋体" w:hint="eastAsia"/>
          <w:szCs w:val="21"/>
        </w:rPr>
        <w:t>次或全年累计出现</w:t>
      </w:r>
      <w:r>
        <w:rPr>
          <w:rFonts w:ascii="宋体" w:hAnsi="宋体" w:hint="eastAsia"/>
          <w:szCs w:val="21"/>
        </w:rPr>
        <w:t>3</w:t>
      </w:r>
      <w:r>
        <w:rPr>
          <w:rFonts w:ascii="宋体" w:hAnsi="宋体" w:hint="eastAsia"/>
          <w:szCs w:val="21"/>
        </w:rPr>
        <w:t>次此种情况的，采购人有权终止合同重新采购，成交供应商需承担采购人自合同终止至新项目采购完毕前所发生的一切损失。</w:t>
      </w:r>
      <w:r>
        <w:rPr>
          <w:rFonts w:ascii="宋体" w:hAnsi="宋体" w:hint="eastAsia"/>
          <w:b/>
          <w:szCs w:val="21"/>
        </w:rPr>
        <w:t>（</w:t>
      </w:r>
      <w:r>
        <w:rPr>
          <w:rFonts w:ascii="宋体" w:hAnsi="宋体" w:hint="eastAsia"/>
          <w:b/>
          <w:bCs/>
          <w:szCs w:val="21"/>
        </w:rPr>
        <w:t>按响应文件格式提供用户需求重要指标承诺书</w:t>
      </w:r>
      <w:r>
        <w:rPr>
          <w:rFonts w:ascii="宋体" w:hAnsi="宋体" w:hint="eastAsia"/>
          <w:b/>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lastRenderedPageBreak/>
        <w:t>（五）车辆维修保养费以银</w:t>
      </w:r>
      <w:r>
        <w:rPr>
          <w:rFonts w:ascii="宋体" w:hAnsi="宋体" w:hint="eastAsia"/>
          <w:szCs w:val="21"/>
        </w:rPr>
        <w:t>行转帐方式支付。结算时成交供应商必须向采购人提供“车辆维修费用结算清单”和增值税专用发票。如成交供应商延期提供费用结算清单或开具有效发票的，则采购人有权相应延付车辆</w:t>
      </w:r>
      <w:r>
        <w:rPr>
          <w:rFonts w:ascii="宋体" w:hAnsi="宋体"/>
          <w:szCs w:val="21"/>
        </w:rPr>
        <w:t>维修保养费</w:t>
      </w:r>
      <w:r>
        <w:rPr>
          <w:rFonts w:ascii="宋体" w:hAnsi="宋体" w:hint="eastAsia"/>
          <w:szCs w:val="21"/>
        </w:rPr>
        <w:t>而无须承担迟延付款的违约责任。发票上的成交供应商名称、开户行及账号应与合同上的信息一致。</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（六）成交供应商应保持对所有公务用车维修价格的统一性，不得对送修车辆区别对待。其中汽修配件价格，不得高于同期市场平均价</w:t>
      </w:r>
      <w:r>
        <w:rPr>
          <w:rFonts w:ascii="宋体" w:hAnsi="宋体" w:hint="eastAsia"/>
          <w:szCs w:val="21"/>
        </w:rPr>
        <w:t>，</w:t>
      </w:r>
      <w:r>
        <w:rPr>
          <w:rFonts w:ascii="宋体" w:hAnsi="宋体" w:hint="eastAsia"/>
          <w:b/>
          <w:bCs/>
          <w:szCs w:val="21"/>
        </w:rPr>
        <w:t>结算时提供进货凭证，采购方有权追溯凭证的真实性</w:t>
      </w:r>
      <w:r>
        <w:rPr>
          <w:rFonts w:ascii="宋体" w:hAnsi="宋体" w:hint="eastAsia"/>
          <w:szCs w:val="21"/>
        </w:rPr>
        <w:t>。</w:t>
      </w:r>
    </w:p>
    <w:p w:rsidR="00A14CAB" w:rsidRDefault="00126A41">
      <w:pPr>
        <w:pStyle w:val="a3"/>
        <w:tabs>
          <w:tab w:val="left" w:pos="567"/>
        </w:tabs>
        <w:spacing w:line="360" w:lineRule="auto"/>
        <w:ind w:firstLineChars="0"/>
        <w:rPr>
          <w:rFonts w:ascii="宋体" w:hAnsi="宋体"/>
          <w:szCs w:val="21"/>
        </w:rPr>
      </w:pPr>
      <w:r>
        <w:rPr>
          <w:rFonts w:ascii="宋体" w:hAnsi="宋体" w:hint="eastAsia"/>
          <w:szCs w:val="21"/>
        </w:rPr>
        <w:t>（七）针对事故车辆，经交警部门认定的保险公司不能全赔支付的事故车辆，维修费用中除去保险公司应负责的理赔金额之外，维修差额部分按本项目规定价格计算办法进行最终结算。</w:t>
      </w:r>
    </w:p>
    <w:p w:rsidR="00A14CAB" w:rsidRDefault="00A14CAB">
      <w:pPr>
        <w:pStyle w:val="0"/>
        <w:jc w:val="center"/>
        <w:rPr>
          <w:rFonts w:ascii="宋体" w:hAnsi="宋体" w:cs="宋体"/>
          <w:b/>
          <w:bCs/>
          <w:sz w:val="22"/>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126A41">
      <w:pPr>
        <w:jc w:val="left"/>
        <w:rPr>
          <w:rFonts w:ascii="宋体" w:hAnsi="宋体" w:cs="宋体"/>
          <w:b/>
          <w:bCs/>
          <w:sz w:val="24"/>
        </w:rPr>
      </w:pPr>
      <w:r>
        <w:rPr>
          <w:rFonts w:ascii="宋体" w:hAnsi="宋体" w:cs="宋体" w:hint="eastAsia"/>
          <w:b/>
          <w:bCs/>
          <w:sz w:val="24"/>
        </w:rPr>
        <w:lastRenderedPageBreak/>
        <w:t>附件</w:t>
      </w:r>
      <w:r>
        <w:rPr>
          <w:rFonts w:ascii="宋体" w:hAnsi="宋体" w:cs="宋体" w:hint="eastAsia"/>
          <w:b/>
          <w:bCs/>
          <w:sz w:val="24"/>
        </w:rPr>
        <w:t>1</w:t>
      </w:r>
      <w:r>
        <w:rPr>
          <w:rFonts w:ascii="宋体" w:hAnsi="宋体" w:cs="宋体" w:hint="eastAsia"/>
          <w:b/>
          <w:bCs/>
          <w:sz w:val="24"/>
        </w:rPr>
        <w:t>：</w:t>
      </w:r>
    </w:p>
    <w:p w:rsidR="00A14CAB" w:rsidRDefault="00126A41">
      <w:pPr>
        <w:jc w:val="center"/>
        <w:rPr>
          <w:rFonts w:ascii="宋体" w:hAnsi="宋体" w:cs="宋体"/>
          <w:sz w:val="24"/>
        </w:rPr>
      </w:pPr>
      <w:r>
        <w:rPr>
          <w:rFonts w:ascii="宋体" w:hAnsi="宋体" w:cs="宋体" w:hint="eastAsia"/>
          <w:b/>
          <w:bCs/>
          <w:sz w:val="24"/>
        </w:rPr>
        <w:t>中山市第二人民医院</w:t>
      </w:r>
      <w:r>
        <w:rPr>
          <w:rFonts w:ascii="宋体" w:hAnsi="宋体" w:cs="宋体" w:hint="eastAsia"/>
          <w:color w:val="000000"/>
          <w:kern w:val="0"/>
          <w:sz w:val="24"/>
        </w:rPr>
        <w:t xml:space="preserve">202 </w:t>
      </w:r>
      <w:r>
        <w:rPr>
          <w:rFonts w:ascii="宋体" w:hAnsi="宋体" w:cs="宋体" w:hint="eastAsia"/>
          <w:color w:val="000000"/>
          <w:kern w:val="0"/>
          <w:sz w:val="24"/>
        </w:rPr>
        <w:t>年</w:t>
      </w:r>
      <w:r>
        <w:rPr>
          <w:rFonts w:ascii="宋体" w:hAnsi="宋体" w:cs="宋体" w:hint="eastAsia"/>
          <w:color w:val="000000"/>
          <w:kern w:val="0"/>
          <w:sz w:val="24"/>
        </w:rPr>
        <w:t xml:space="preserve"> </w:t>
      </w:r>
      <w:r>
        <w:rPr>
          <w:rFonts w:ascii="宋体" w:hAnsi="宋体" w:cs="宋体" w:hint="eastAsia"/>
          <w:color w:val="000000"/>
          <w:kern w:val="0"/>
          <w:sz w:val="24"/>
        </w:rPr>
        <w:t>月车辆保养维修服务质量</w:t>
      </w:r>
      <w:r>
        <w:rPr>
          <w:rFonts w:ascii="宋体" w:hAnsi="宋体" w:cs="宋体" w:hint="eastAsia"/>
          <w:color w:val="000000"/>
          <w:kern w:val="0"/>
          <w:sz w:val="24"/>
        </w:rPr>
        <w:t>考核</w:t>
      </w:r>
      <w:r>
        <w:rPr>
          <w:rFonts w:ascii="宋体" w:hAnsi="宋体" w:cs="宋体" w:hint="eastAsia"/>
          <w:color w:val="000000"/>
          <w:kern w:val="0"/>
          <w:sz w:val="24"/>
        </w:rPr>
        <w:t>表</w:t>
      </w:r>
    </w:p>
    <w:p w:rsidR="00A14CAB" w:rsidRDefault="00A14CAB">
      <w:pPr>
        <w:spacing w:line="360" w:lineRule="auto"/>
        <w:rPr>
          <w:rFonts w:ascii="宋体" w:hAnsi="宋体"/>
          <w:sz w:val="24"/>
        </w:rPr>
      </w:pPr>
    </w:p>
    <w:tbl>
      <w:tblPr>
        <w:tblW w:w="8678" w:type="dxa"/>
        <w:jc w:val="center"/>
        <w:tblLayout w:type="fixed"/>
        <w:tblLook w:val="04A0"/>
      </w:tblPr>
      <w:tblGrid>
        <w:gridCol w:w="577"/>
        <w:gridCol w:w="6200"/>
        <w:gridCol w:w="775"/>
        <w:gridCol w:w="1126"/>
      </w:tblGrid>
      <w:tr w:rsidR="00A14CAB">
        <w:trPr>
          <w:trHeight w:val="567"/>
          <w:jc w:val="center"/>
        </w:trPr>
        <w:tc>
          <w:tcPr>
            <w:tcW w:w="8678" w:type="dxa"/>
            <w:gridSpan w:val="4"/>
            <w:tcBorders>
              <w:top w:val="nil"/>
              <w:left w:val="nil"/>
              <w:bottom w:val="single" w:sz="4" w:space="0" w:color="auto"/>
              <w:right w:val="nil"/>
            </w:tcBorders>
            <w:noWrap/>
            <w:vAlign w:val="center"/>
          </w:tcPr>
          <w:p w:rsidR="00A14CAB" w:rsidRDefault="00126A41">
            <w:pPr>
              <w:widowControl/>
              <w:jc w:val="left"/>
              <w:rPr>
                <w:rFonts w:ascii="宋体" w:hAnsi="宋体" w:cs="宋体"/>
                <w:b/>
                <w:bCs/>
                <w:kern w:val="0"/>
                <w:szCs w:val="21"/>
              </w:rPr>
            </w:pPr>
            <w:r>
              <w:rPr>
                <w:rFonts w:ascii="宋体" w:hAnsi="宋体" w:cs="宋体" w:hint="eastAsia"/>
                <w:b/>
                <w:bCs/>
                <w:kern w:val="0"/>
                <w:szCs w:val="21"/>
              </w:rPr>
              <w:t xml:space="preserve"> </w:t>
            </w:r>
            <w:r>
              <w:rPr>
                <w:rFonts w:ascii="宋体" w:hAnsi="宋体" w:cs="宋体" w:hint="eastAsia"/>
                <w:b/>
                <w:bCs/>
                <w:kern w:val="0"/>
                <w:szCs w:val="21"/>
              </w:rPr>
              <w:t>考评单位：</w:t>
            </w:r>
            <w:r>
              <w:rPr>
                <w:rFonts w:ascii="宋体" w:hAnsi="宋体" w:cs="宋体" w:hint="eastAsia"/>
                <w:b/>
                <w:bCs/>
                <w:kern w:val="0"/>
                <w:szCs w:val="21"/>
              </w:rPr>
              <w:t xml:space="preserve">                 </w:t>
            </w:r>
            <w:r>
              <w:rPr>
                <w:rFonts w:ascii="宋体" w:hAnsi="宋体" w:cs="宋体" w:hint="eastAsia"/>
                <w:b/>
                <w:bCs/>
                <w:kern w:val="0"/>
                <w:szCs w:val="21"/>
              </w:rPr>
              <w:t>考评日期：</w:t>
            </w:r>
            <w:r>
              <w:rPr>
                <w:rFonts w:ascii="宋体" w:hAnsi="宋体" w:cs="宋体" w:hint="eastAsia"/>
                <w:b/>
                <w:bCs/>
                <w:kern w:val="0"/>
                <w:szCs w:val="21"/>
              </w:rPr>
              <w:t xml:space="preserve">                    </w:t>
            </w:r>
            <w:r>
              <w:rPr>
                <w:rFonts w:ascii="宋体" w:hAnsi="宋体" w:cs="宋体" w:hint="eastAsia"/>
                <w:b/>
                <w:bCs/>
                <w:kern w:val="0"/>
                <w:szCs w:val="21"/>
              </w:rPr>
              <w:t>年</w:t>
            </w:r>
            <w:r>
              <w:rPr>
                <w:rFonts w:ascii="宋体" w:hAnsi="宋体" w:cs="宋体" w:hint="eastAsia"/>
                <w:b/>
                <w:bCs/>
                <w:kern w:val="0"/>
                <w:szCs w:val="21"/>
              </w:rPr>
              <w:t xml:space="preserve">   </w:t>
            </w:r>
            <w:r>
              <w:rPr>
                <w:rFonts w:ascii="宋体" w:hAnsi="宋体" w:cs="宋体" w:hint="eastAsia"/>
                <w:b/>
                <w:bCs/>
                <w:kern w:val="0"/>
                <w:szCs w:val="21"/>
              </w:rPr>
              <w:t>月</w:t>
            </w:r>
            <w:r>
              <w:rPr>
                <w:rFonts w:ascii="宋体" w:hAnsi="宋体" w:cs="宋体" w:hint="eastAsia"/>
                <w:b/>
                <w:bCs/>
                <w:kern w:val="0"/>
                <w:szCs w:val="21"/>
              </w:rPr>
              <w:t xml:space="preserve">   </w:t>
            </w:r>
            <w:r>
              <w:rPr>
                <w:rFonts w:ascii="宋体" w:hAnsi="宋体" w:cs="宋体" w:hint="eastAsia"/>
                <w:b/>
                <w:bCs/>
                <w:kern w:val="0"/>
                <w:szCs w:val="21"/>
              </w:rPr>
              <w:t>日</w:t>
            </w:r>
          </w:p>
        </w:tc>
      </w:tr>
      <w:tr w:rsidR="00A14CAB">
        <w:trPr>
          <w:trHeight w:val="397"/>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序号</w:t>
            </w:r>
          </w:p>
        </w:tc>
        <w:tc>
          <w:tcPr>
            <w:tcW w:w="6200"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评分标准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考核扣分</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扣分说明</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1</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未按规定建立车辆维修档案（一车一档）。（</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2</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未落实车辆完工后的使用情况回访制度（车辆使用单位）（</w:t>
            </w:r>
            <w:r>
              <w:rPr>
                <w:rFonts w:ascii="宋体" w:hAnsi="宋体" w:cs="宋体" w:hint="eastAsia"/>
                <w:b/>
                <w:bCs/>
                <w:kern w:val="0"/>
                <w:szCs w:val="21"/>
              </w:rPr>
              <w:t>10</w:t>
            </w:r>
            <w:r>
              <w:rPr>
                <w:rFonts w:ascii="宋体" w:hAnsi="宋体" w:cs="宋体" w:hint="eastAsia"/>
                <w:b/>
                <w:bCs/>
                <w:kern w:val="0"/>
                <w:szCs w:val="21"/>
              </w:rPr>
              <w:t>）</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3</w:t>
            </w:r>
          </w:p>
        </w:tc>
        <w:tc>
          <w:tcPr>
            <w:tcW w:w="6200"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未落实车辆送修、出厂接车验收签名登记和车辆完工后车辆清洗制度。（</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4</w:t>
            </w:r>
          </w:p>
        </w:tc>
        <w:tc>
          <w:tcPr>
            <w:tcW w:w="6200" w:type="dxa"/>
            <w:tcBorders>
              <w:top w:val="single" w:sz="4" w:space="0" w:color="auto"/>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未按规定落实先报修审批，后维修的修车制度。（</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5</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有如下情形：</w:t>
            </w:r>
            <w:r>
              <w:rPr>
                <w:rFonts w:ascii="宋体" w:hAnsi="宋体" w:cs="宋体" w:hint="eastAsia"/>
                <w:kern w:val="0"/>
                <w:szCs w:val="21"/>
              </w:rPr>
              <w:t>1</w:t>
            </w:r>
            <w:r>
              <w:rPr>
                <w:rFonts w:ascii="宋体" w:hAnsi="宋体" w:cs="宋体" w:hint="eastAsia"/>
                <w:kern w:val="0"/>
                <w:szCs w:val="21"/>
              </w:rPr>
              <w:t>、提供虚假信息，误导或欺骗车辆送修单位；</w:t>
            </w:r>
            <w:r>
              <w:rPr>
                <w:rFonts w:ascii="宋体" w:hAnsi="宋体" w:cs="宋体" w:hint="eastAsia"/>
                <w:kern w:val="0"/>
                <w:szCs w:val="21"/>
              </w:rPr>
              <w:t>2</w:t>
            </w:r>
            <w:r>
              <w:rPr>
                <w:rFonts w:ascii="宋体" w:hAnsi="宋体" w:cs="宋体" w:hint="eastAsia"/>
                <w:kern w:val="0"/>
                <w:szCs w:val="21"/>
              </w:rPr>
              <w:t>、对送修车辆的配件、备件、耗材不能提供有效的进货发票</w:t>
            </w:r>
            <w:r>
              <w:rPr>
                <w:rFonts w:ascii="宋体" w:hAnsi="宋体" w:cs="宋体" w:hint="eastAsia"/>
                <w:kern w:val="0"/>
                <w:szCs w:val="21"/>
              </w:rPr>
              <w:t>/</w:t>
            </w:r>
            <w:r>
              <w:rPr>
                <w:rFonts w:ascii="宋体" w:hAnsi="宋体" w:cs="宋体" w:hint="eastAsia"/>
                <w:kern w:val="0"/>
                <w:szCs w:val="21"/>
              </w:rPr>
              <w:t>凭证；</w:t>
            </w:r>
            <w:r>
              <w:rPr>
                <w:rFonts w:ascii="宋体" w:hAnsi="宋体" w:cs="宋体" w:hint="eastAsia"/>
                <w:kern w:val="0"/>
                <w:szCs w:val="21"/>
              </w:rPr>
              <w:t>3</w:t>
            </w:r>
            <w:r>
              <w:rPr>
                <w:rFonts w:ascii="宋体" w:hAnsi="宋体" w:cs="宋体" w:hint="eastAsia"/>
                <w:kern w:val="0"/>
                <w:szCs w:val="21"/>
              </w:rPr>
              <w:t>、用非原厂配件或旧件代替正厂配件以谋取非法利益。（</w:t>
            </w:r>
            <w:r>
              <w:rPr>
                <w:rFonts w:ascii="宋体" w:hAnsi="宋体" w:cs="宋体" w:hint="eastAsia"/>
                <w:b/>
                <w:bCs/>
                <w:kern w:val="0"/>
                <w:szCs w:val="21"/>
              </w:rPr>
              <w:t>20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5</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6</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未经车辆送修单位同意擅自将车辆转厂（非采购人指定维修厂）维修。（</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7</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未按规定执行机动车维修质量的保证制度，维修技术达不到要求，完工后的车辆存在返工现象。（</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8</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kern w:val="0"/>
                <w:szCs w:val="21"/>
              </w:rPr>
            </w:pPr>
            <w:r>
              <w:rPr>
                <w:rFonts w:ascii="宋体" w:hAnsi="宋体" w:cs="宋体" w:hint="eastAsia"/>
                <w:bCs/>
                <w:kern w:val="0"/>
                <w:szCs w:val="21"/>
              </w:rPr>
              <w:t>成交供应商</w:t>
            </w:r>
            <w:r>
              <w:rPr>
                <w:rFonts w:ascii="宋体" w:hAnsi="宋体" w:cs="宋体" w:hint="eastAsia"/>
                <w:kern w:val="0"/>
                <w:szCs w:val="21"/>
              </w:rPr>
              <w:t>故意夸大车辆故障、增加维修项目，提高维修费用。（</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5</w:t>
            </w:r>
            <w:r>
              <w:rPr>
                <w:rFonts w:ascii="宋体" w:hAnsi="宋体" w:cs="宋体" w:hint="eastAsia"/>
                <w:kern w:val="0"/>
                <w:szCs w:val="21"/>
              </w:rPr>
              <w:t xml:space="preserve">分　　</w:t>
            </w:r>
          </w:p>
        </w:tc>
      </w:tr>
      <w:tr w:rsidR="00A14CAB">
        <w:trPr>
          <w:trHeight w:val="850"/>
          <w:jc w:val="center"/>
        </w:trPr>
        <w:tc>
          <w:tcPr>
            <w:tcW w:w="577"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9</w:t>
            </w:r>
          </w:p>
        </w:tc>
        <w:tc>
          <w:tcPr>
            <w:tcW w:w="6200" w:type="dxa"/>
            <w:tcBorders>
              <w:top w:val="nil"/>
              <w:left w:val="nil"/>
              <w:bottom w:val="single" w:sz="4" w:space="0" w:color="auto"/>
              <w:right w:val="single" w:sz="4" w:space="0" w:color="auto"/>
            </w:tcBorders>
            <w:noWrap/>
            <w:vAlign w:val="center"/>
          </w:tcPr>
          <w:p w:rsidR="00A14CAB" w:rsidRDefault="00126A41">
            <w:pPr>
              <w:widowControl/>
              <w:jc w:val="left"/>
              <w:rPr>
                <w:rFonts w:ascii="宋体" w:hAnsi="宋体" w:cs="宋体"/>
                <w:bCs/>
                <w:kern w:val="0"/>
                <w:szCs w:val="21"/>
              </w:rPr>
            </w:pPr>
            <w:r>
              <w:rPr>
                <w:rFonts w:ascii="宋体" w:hAnsi="宋体" w:cs="宋体" w:hint="eastAsia"/>
                <w:bCs/>
                <w:kern w:val="0"/>
                <w:szCs w:val="21"/>
              </w:rPr>
              <w:t>成交供应商对更换下来的旧配件信息标注不清楚、缺失的。（</w:t>
            </w:r>
            <w:r>
              <w:rPr>
                <w:rFonts w:ascii="宋体" w:hAnsi="宋体" w:cs="宋体" w:hint="eastAsia"/>
                <w:b/>
                <w:bCs/>
                <w:kern w:val="0"/>
                <w:szCs w:val="21"/>
              </w:rPr>
              <w:t>10</w:t>
            </w:r>
            <w:r>
              <w:rPr>
                <w:rFonts w:ascii="宋体" w:hAnsi="宋体" w:cs="宋体" w:hint="eastAsia"/>
                <w:b/>
                <w:bCs/>
                <w:kern w:val="0"/>
                <w:szCs w:val="21"/>
              </w:rPr>
              <w:t>分）</w:t>
            </w:r>
          </w:p>
        </w:tc>
        <w:tc>
          <w:tcPr>
            <w:tcW w:w="775" w:type="dxa"/>
            <w:tcBorders>
              <w:top w:val="nil"/>
              <w:left w:val="nil"/>
              <w:bottom w:val="single" w:sz="4" w:space="0" w:color="auto"/>
              <w:right w:val="single" w:sz="4" w:space="0" w:color="auto"/>
            </w:tcBorders>
            <w:noWrap/>
            <w:vAlign w:val="center"/>
          </w:tcPr>
          <w:p w:rsidR="00A14CAB" w:rsidRDefault="00A14CAB">
            <w:pPr>
              <w:widowControl/>
              <w:jc w:val="center"/>
              <w:rPr>
                <w:rFonts w:ascii="宋体" w:hAnsi="宋体" w:cs="宋体"/>
                <w:kern w:val="0"/>
                <w:szCs w:val="21"/>
              </w:rPr>
            </w:pP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出现一次扣</w:t>
            </w:r>
            <w:r>
              <w:rPr>
                <w:rFonts w:ascii="宋体" w:hAnsi="宋体" w:cs="宋体" w:hint="eastAsia"/>
                <w:kern w:val="0"/>
                <w:szCs w:val="21"/>
              </w:rPr>
              <w:t>2</w:t>
            </w:r>
            <w:r>
              <w:rPr>
                <w:rFonts w:ascii="宋体" w:hAnsi="宋体" w:cs="宋体" w:hint="eastAsia"/>
                <w:kern w:val="0"/>
                <w:szCs w:val="21"/>
              </w:rPr>
              <w:t xml:space="preserve">分　</w:t>
            </w:r>
          </w:p>
        </w:tc>
      </w:tr>
      <w:tr w:rsidR="00A14CAB">
        <w:trPr>
          <w:trHeight w:val="567"/>
          <w:jc w:val="center"/>
        </w:trPr>
        <w:tc>
          <w:tcPr>
            <w:tcW w:w="577" w:type="dxa"/>
            <w:tcBorders>
              <w:top w:val="nil"/>
              <w:left w:val="single" w:sz="4" w:space="0" w:color="auto"/>
              <w:bottom w:val="single" w:sz="4" w:space="0" w:color="auto"/>
              <w:right w:val="single" w:sz="4" w:space="0" w:color="auto"/>
            </w:tcBorders>
            <w:noWrap/>
            <w:vAlign w:val="center"/>
          </w:tcPr>
          <w:p w:rsidR="00A14CAB" w:rsidRDefault="00A14CAB">
            <w:pPr>
              <w:widowControl/>
              <w:jc w:val="center"/>
              <w:rPr>
                <w:rFonts w:ascii="宋体" w:hAnsi="宋体" w:cs="宋体"/>
                <w:b/>
                <w:bCs/>
                <w:kern w:val="0"/>
                <w:szCs w:val="21"/>
              </w:rPr>
            </w:pPr>
          </w:p>
        </w:tc>
        <w:tc>
          <w:tcPr>
            <w:tcW w:w="6200"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kern w:val="0"/>
                <w:szCs w:val="21"/>
              </w:rPr>
            </w:pPr>
            <w:r>
              <w:rPr>
                <w:rFonts w:ascii="宋体" w:hAnsi="宋体" w:cs="宋体" w:hint="eastAsia"/>
                <w:b/>
                <w:bCs/>
                <w:kern w:val="0"/>
                <w:szCs w:val="21"/>
              </w:rPr>
              <w:t>总计</w:t>
            </w:r>
          </w:p>
        </w:tc>
        <w:tc>
          <w:tcPr>
            <w:tcW w:w="77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c>
          <w:tcPr>
            <w:tcW w:w="112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p w:rsidR="00A14CAB" w:rsidRDefault="00126A41">
            <w:pPr>
              <w:widowControl/>
              <w:jc w:val="center"/>
              <w:rPr>
                <w:rFonts w:ascii="宋体" w:hAnsi="宋体" w:cs="宋体"/>
                <w:kern w:val="0"/>
                <w:szCs w:val="21"/>
              </w:rPr>
            </w:pPr>
            <w:r>
              <w:rPr>
                <w:rFonts w:ascii="宋体" w:hAnsi="宋体" w:cs="宋体" w:hint="eastAsia"/>
                <w:kern w:val="0"/>
                <w:szCs w:val="21"/>
              </w:rPr>
              <w:t xml:space="preserve">　</w:t>
            </w:r>
          </w:p>
        </w:tc>
      </w:tr>
    </w:tbl>
    <w:p w:rsidR="00A14CAB" w:rsidRDefault="00126A41">
      <w:pPr>
        <w:spacing w:line="360" w:lineRule="auto"/>
        <w:rPr>
          <w:rFonts w:ascii="宋体" w:hAnsi="宋体" w:cs="宋体"/>
          <w:b/>
          <w:sz w:val="24"/>
        </w:rPr>
      </w:pPr>
      <w:r>
        <w:rPr>
          <w:rFonts w:ascii="宋体" w:hAnsi="宋体" w:cs="宋体" w:hint="eastAsia"/>
          <w:sz w:val="24"/>
        </w:rPr>
        <w:t>说明：该表总分</w:t>
      </w:r>
      <w:r>
        <w:rPr>
          <w:rFonts w:ascii="宋体" w:hAnsi="宋体" w:cs="宋体" w:hint="eastAsia"/>
          <w:sz w:val="24"/>
        </w:rPr>
        <w:t>100</w:t>
      </w:r>
      <w:r>
        <w:rPr>
          <w:rFonts w:ascii="宋体" w:hAnsi="宋体" w:cs="宋体" w:hint="eastAsia"/>
          <w:sz w:val="24"/>
        </w:rPr>
        <w:t>分，合格</w:t>
      </w:r>
      <w:r>
        <w:rPr>
          <w:rFonts w:ascii="宋体" w:hAnsi="宋体" w:cs="宋体" w:hint="eastAsia"/>
          <w:sz w:val="24"/>
        </w:rPr>
        <w:t>90</w:t>
      </w:r>
      <w:r>
        <w:rPr>
          <w:rFonts w:ascii="宋体" w:hAnsi="宋体" w:cs="宋体" w:hint="eastAsia"/>
          <w:sz w:val="24"/>
        </w:rPr>
        <w:t>分以上（含</w:t>
      </w:r>
      <w:r>
        <w:rPr>
          <w:rFonts w:ascii="宋体" w:hAnsi="宋体" w:cs="宋体" w:hint="eastAsia"/>
          <w:sz w:val="24"/>
        </w:rPr>
        <w:t>90</w:t>
      </w:r>
      <w:r>
        <w:rPr>
          <w:rFonts w:ascii="宋体" w:hAnsi="宋体" w:cs="宋体" w:hint="eastAsia"/>
          <w:sz w:val="24"/>
        </w:rPr>
        <w:t>分），</w:t>
      </w:r>
      <w:r>
        <w:rPr>
          <w:rFonts w:ascii="宋体" w:hAnsi="宋体" w:hint="eastAsia"/>
          <w:color w:val="000000"/>
          <w:kern w:val="0"/>
          <w:sz w:val="24"/>
        </w:rPr>
        <w:t>每月一考核，连续两个月或前三季度合计三次不合格，不续签，并解除合同，重新招标。</w:t>
      </w:r>
    </w:p>
    <w:p w:rsidR="00A14CAB" w:rsidRDefault="00A14CAB">
      <w:pPr>
        <w:rPr>
          <w:sz w:val="24"/>
        </w:rPr>
      </w:pPr>
    </w:p>
    <w:p w:rsidR="00A14CAB" w:rsidRDefault="00126A41">
      <w:pPr>
        <w:rPr>
          <w:b/>
          <w:bCs/>
          <w:sz w:val="24"/>
        </w:rPr>
      </w:pPr>
      <w:r>
        <w:rPr>
          <w:rFonts w:hint="eastAsia"/>
          <w:b/>
          <w:bCs/>
          <w:sz w:val="24"/>
        </w:rPr>
        <w:t>考评小组人员签名：</w:t>
      </w:r>
    </w:p>
    <w:p w:rsidR="00A14CAB" w:rsidRDefault="00A14CAB">
      <w:pPr>
        <w:rPr>
          <w:b/>
          <w:sz w:val="24"/>
        </w:rPr>
      </w:pPr>
    </w:p>
    <w:p w:rsidR="00A14CAB" w:rsidRDefault="00A14CAB">
      <w:pPr>
        <w:rPr>
          <w:b/>
          <w:sz w:val="24"/>
        </w:rPr>
      </w:pPr>
    </w:p>
    <w:p w:rsidR="00A14CAB" w:rsidRDefault="00A14CAB">
      <w:pPr>
        <w:rPr>
          <w:b/>
          <w:sz w:val="24"/>
        </w:rPr>
      </w:pPr>
    </w:p>
    <w:p w:rsidR="00A14CAB" w:rsidRDefault="00A14CAB">
      <w:pPr>
        <w:rPr>
          <w:b/>
          <w:sz w:val="24"/>
        </w:rPr>
      </w:pPr>
    </w:p>
    <w:p w:rsidR="00A14CAB" w:rsidRDefault="00A14CAB">
      <w:pPr>
        <w:jc w:val="left"/>
        <w:rPr>
          <w:rFonts w:ascii="宋体" w:hAnsi="宋体" w:cs="宋体"/>
          <w:b/>
          <w:bCs/>
          <w:sz w:val="24"/>
        </w:rPr>
      </w:pPr>
    </w:p>
    <w:p w:rsidR="00A14CAB" w:rsidRDefault="00126A41">
      <w:pPr>
        <w:jc w:val="left"/>
        <w:rPr>
          <w:rFonts w:ascii="宋体" w:hAnsi="宋体" w:cs="宋体"/>
          <w:b/>
          <w:bCs/>
          <w:sz w:val="24"/>
        </w:rPr>
      </w:pPr>
      <w:r>
        <w:rPr>
          <w:rFonts w:ascii="宋体" w:hAnsi="宋体" w:cs="宋体" w:hint="eastAsia"/>
          <w:b/>
          <w:bCs/>
          <w:sz w:val="24"/>
        </w:rPr>
        <w:t>附件</w:t>
      </w:r>
      <w:r>
        <w:rPr>
          <w:rFonts w:ascii="宋体" w:hAnsi="宋体" w:cs="宋体" w:hint="eastAsia"/>
          <w:b/>
          <w:bCs/>
          <w:sz w:val="24"/>
        </w:rPr>
        <w:t>2</w:t>
      </w:r>
      <w:r>
        <w:rPr>
          <w:rFonts w:ascii="宋体" w:hAnsi="宋体" w:cs="宋体" w:hint="eastAsia"/>
          <w:b/>
          <w:bCs/>
          <w:sz w:val="24"/>
        </w:rPr>
        <w:t>：</w:t>
      </w:r>
    </w:p>
    <w:p w:rsidR="00A14CAB" w:rsidRDefault="00A14CAB">
      <w:pPr>
        <w:spacing w:line="520" w:lineRule="exact"/>
        <w:jc w:val="left"/>
        <w:rPr>
          <w:rFonts w:ascii="仿宋" w:eastAsia="仿宋" w:hAnsi="仿宋"/>
          <w:sz w:val="32"/>
          <w:szCs w:val="32"/>
        </w:rPr>
      </w:pPr>
    </w:p>
    <w:p w:rsidR="00A14CAB" w:rsidRDefault="00126A41">
      <w:pPr>
        <w:jc w:val="center"/>
        <w:rPr>
          <w:rFonts w:ascii="宋体" w:hAnsi="宋体" w:cs="宋体"/>
          <w:b/>
          <w:bCs/>
          <w:sz w:val="30"/>
          <w:szCs w:val="30"/>
        </w:rPr>
      </w:pPr>
      <w:r>
        <w:rPr>
          <w:rFonts w:ascii="宋体" w:hAnsi="宋体" w:cs="宋体" w:hint="eastAsia"/>
          <w:b/>
          <w:bCs/>
          <w:sz w:val="30"/>
          <w:szCs w:val="30"/>
        </w:rPr>
        <w:t>中山市第二人民医院</w:t>
      </w:r>
      <w:r>
        <w:rPr>
          <w:rFonts w:ascii="宋体" w:hAnsi="宋体" w:cs="宋体" w:hint="eastAsia"/>
          <w:b/>
          <w:bCs/>
          <w:sz w:val="30"/>
          <w:szCs w:val="30"/>
        </w:rPr>
        <w:t>车辆维修</w:t>
      </w:r>
      <w:r>
        <w:rPr>
          <w:rFonts w:ascii="宋体" w:hAnsi="宋体" w:cs="宋体" w:hint="eastAsia"/>
          <w:b/>
          <w:bCs/>
          <w:sz w:val="30"/>
          <w:szCs w:val="30"/>
        </w:rPr>
        <w:t>保养</w:t>
      </w:r>
      <w:r>
        <w:rPr>
          <w:rFonts w:ascii="宋体" w:hAnsi="宋体" w:cs="宋体" w:hint="eastAsia"/>
          <w:b/>
          <w:bCs/>
          <w:sz w:val="30"/>
          <w:szCs w:val="30"/>
        </w:rPr>
        <w:t>申请表</w:t>
      </w:r>
    </w:p>
    <w:p w:rsidR="00A14CAB" w:rsidRDefault="00A14CAB">
      <w:pPr>
        <w:spacing w:line="520" w:lineRule="exact"/>
        <w:jc w:val="center"/>
        <w:rPr>
          <w:rFonts w:ascii="仿宋" w:eastAsia="仿宋" w:hAnsi="仿宋"/>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4"/>
        <w:gridCol w:w="2111"/>
        <w:gridCol w:w="1918"/>
        <w:gridCol w:w="1929"/>
      </w:tblGrid>
      <w:tr w:rsidR="00A14CAB">
        <w:trPr>
          <w:trHeight w:val="810"/>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申请人（司机）</w:t>
            </w:r>
          </w:p>
        </w:tc>
        <w:tc>
          <w:tcPr>
            <w:tcW w:w="2185"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车牌号</w:t>
            </w:r>
          </w:p>
        </w:tc>
        <w:tc>
          <w:tcPr>
            <w:tcW w:w="1996"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r>
      <w:tr w:rsidR="00A14CAB">
        <w:trPr>
          <w:trHeight w:val="3346"/>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故障简述</w:t>
            </w:r>
          </w:p>
        </w:tc>
        <w:tc>
          <w:tcPr>
            <w:tcW w:w="6165" w:type="dxa"/>
            <w:gridSpan w:val="3"/>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p w:rsidR="00A14CAB" w:rsidRDefault="00A14CAB">
            <w:pPr>
              <w:spacing w:line="240" w:lineRule="atLeast"/>
              <w:ind w:right="55"/>
              <w:jc w:val="center"/>
              <w:rPr>
                <w:rFonts w:ascii="宋体" w:hAnsi="宋体" w:cs="宋体"/>
                <w:sz w:val="24"/>
              </w:rPr>
            </w:pPr>
          </w:p>
          <w:p w:rsidR="00A14CAB" w:rsidRDefault="00A14CAB">
            <w:pPr>
              <w:spacing w:line="240" w:lineRule="atLeast"/>
              <w:ind w:right="55"/>
              <w:jc w:val="center"/>
              <w:rPr>
                <w:rFonts w:ascii="宋体" w:hAnsi="宋体" w:cs="宋体"/>
                <w:sz w:val="24"/>
              </w:rPr>
            </w:pPr>
          </w:p>
        </w:tc>
      </w:tr>
      <w:tr w:rsidR="00A14CAB">
        <w:trPr>
          <w:trHeight w:val="825"/>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故障日期</w:t>
            </w:r>
          </w:p>
        </w:tc>
        <w:tc>
          <w:tcPr>
            <w:tcW w:w="2185"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送检日期</w:t>
            </w:r>
          </w:p>
        </w:tc>
        <w:tc>
          <w:tcPr>
            <w:tcW w:w="1996"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r>
      <w:tr w:rsidR="00A14CAB">
        <w:trPr>
          <w:trHeight w:val="1005"/>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公里数</w:t>
            </w:r>
          </w:p>
        </w:tc>
        <w:tc>
          <w:tcPr>
            <w:tcW w:w="2185"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上次</w:t>
            </w:r>
            <w:r>
              <w:rPr>
                <w:rFonts w:ascii="宋体" w:hAnsi="宋体" w:cs="宋体" w:hint="eastAsia"/>
                <w:sz w:val="24"/>
              </w:rPr>
              <w:t>维修</w:t>
            </w:r>
            <w:r>
              <w:rPr>
                <w:rFonts w:ascii="宋体" w:hAnsi="宋体" w:cs="宋体" w:hint="eastAsia"/>
                <w:sz w:val="24"/>
              </w:rPr>
              <w:t>、</w:t>
            </w:r>
            <w:r>
              <w:rPr>
                <w:rFonts w:ascii="宋体" w:hAnsi="宋体" w:cs="宋体" w:hint="eastAsia"/>
                <w:sz w:val="24"/>
              </w:rPr>
              <w:t>保养时间</w:t>
            </w:r>
          </w:p>
        </w:tc>
        <w:tc>
          <w:tcPr>
            <w:tcW w:w="1996" w:type="dxa"/>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r>
      <w:tr w:rsidR="00A14CAB">
        <w:trPr>
          <w:trHeight w:val="1065"/>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估</w:t>
            </w:r>
            <w:r>
              <w:rPr>
                <w:rFonts w:ascii="宋体" w:hAnsi="宋体" w:cs="宋体" w:hint="eastAsia"/>
                <w:sz w:val="24"/>
              </w:rPr>
              <w:t>算费用</w:t>
            </w:r>
          </w:p>
        </w:tc>
        <w:tc>
          <w:tcPr>
            <w:tcW w:w="6165" w:type="dxa"/>
            <w:gridSpan w:val="3"/>
            <w:tcBorders>
              <w:top w:val="single" w:sz="4" w:space="0" w:color="auto"/>
              <w:left w:val="single" w:sz="4" w:space="0" w:color="auto"/>
              <w:bottom w:val="single" w:sz="4" w:space="0" w:color="auto"/>
              <w:right w:val="single" w:sz="4" w:space="0" w:color="auto"/>
            </w:tcBorders>
            <w:noWrap/>
            <w:vAlign w:val="center"/>
          </w:tcPr>
          <w:p w:rsidR="00A14CAB" w:rsidRDefault="00A14CAB">
            <w:pPr>
              <w:spacing w:line="240" w:lineRule="atLeast"/>
              <w:ind w:right="55"/>
              <w:jc w:val="center"/>
              <w:rPr>
                <w:rFonts w:ascii="宋体" w:hAnsi="宋体" w:cs="宋体"/>
                <w:sz w:val="24"/>
              </w:rPr>
            </w:pPr>
          </w:p>
        </w:tc>
      </w:tr>
      <w:tr w:rsidR="00A14CAB">
        <w:trPr>
          <w:trHeight w:val="1065"/>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司机班</w:t>
            </w:r>
          </w:p>
        </w:tc>
        <w:tc>
          <w:tcPr>
            <w:tcW w:w="6165" w:type="dxa"/>
            <w:gridSpan w:val="3"/>
            <w:tcBorders>
              <w:top w:val="single" w:sz="4" w:space="0" w:color="auto"/>
              <w:left w:val="single" w:sz="4" w:space="0" w:color="auto"/>
              <w:bottom w:val="single" w:sz="4" w:space="0" w:color="auto"/>
              <w:right w:val="single" w:sz="4" w:space="0" w:color="auto"/>
            </w:tcBorders>
            <w:noWrap/>
            <w:vAlign w:val="bottom"/>
          </w:tcPr>
          <w:p w:rsidR="00A14CAB" w:rsidRDefault="00126A41">
            <w:pPr>
              <w:wordWrap w:val="0"/>
              <w:spacing w:line="240" w:lineRule="atLeast"/>
              <w:ind w:right="55"/>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r w:rsidR="00A14CAB">
        <w:trPr>
          <w:trHeight w:val="1065"/>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总务部审批</w:t>
            </w:r>
          </w:p>
        </w:tc>
        <w:tc>
          <w:tcPr>
            <w:tcW w:w="6165" w:type="dxa"/>
            <w:gridSpan w:val="3"/>
            <w:tcBorders>
              <w:top w:val="single" w:sz="4" w:space="0" w:color="auto"/>
              <w:left w:val="single" w:sz="4" w:space="0" w:color="auto"/>
              <w:bottom w:val="single" w:sz="4" w:space="0" w:color="auto"/>
              <w:right w:val="single" w:sz="4" w:space="0" w:color="auto"/>
            </w:tcBorders>
            <w:noWrap/>
            <w:vAlign w:val="bottom"/>
          </w:tcPr>
          <w:p w:rsidR="00A14CAB" w:rsidRDefault="00126A41">
            <w:pPr>
              <w:wordWrap w:val="0"/>
              <w:spacing w:line="240" w:lineRule="atLeast"/>
              <w:ind w:right="615"/>
              <w:jc w:val="center"/>
              <w:rPr>
                <w:rFonts w:ascii="宋体" w:hAnsi="宋体" w:cs="宋体"/>
                <w:sz w:val="24"/>
              </w:rPr>
            </w:pP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r w:rsidR="00A14CAB">
        <w:trPr>
          <w:trHeight w:val="1020"/>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分管领导批示</w:t>
            </w:r>
          </w:p>
        </w:tc>
        <w:tc>
          <w:tcPr>
            <w:tcW w:w="6165" w:type="dxa"/>
            <w:gridSpan w:val="3"/>
            <w:tcBorders>
              <w:top w:val="single" w:sz="4" w:space="0" w:color="auto"/>
              <w:left w:val="single" w:sz="4" w:space="0" w:color="auto"/>
              <w:bottom w:val="single" w:sz="4" w:space="0" w:color="auto"/>
              <w:right w:val="single" w:sz="4" w:space="0" w:color="auto"/>
            </w:tcBorders>
            <w:noWrap/>
            <w:vAlign w:val="bottom"/>
          </w:tcPr>
          <w:p w:rsidR="00A14CAB" w:rsidRDefault="00126A41">
            <w:pPr>
              <w:wordWrap w:val="0"/>
              <w:spacing w:line="240" w:lineRule="atLeast"/>
              <w:ind w:right="195"/>
              <w:jc w:val="right"/>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月日</w:t>
            </w:r>
          </w:p>
        </w:tc>
      </w:tr>
      <w:tr w:rsidR="00A14CAB">
        <w:trPr>
          <w:trHeight w:val="1020"/>
        </w:trPr>
        <w:tc>
          <w:tcPr>
            <w:tcW w:w="2655" w:type="dxa"/>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备注</w:t>
            </w:r>
          </w:p>
        </w:tc>
        <w:tc>
          <w:tcPr>
            <w:tcW w:w="6165" w:type="dxa"/>
            <w:gridSpan w:val="3"/>
            <w:tcBorders>
              <w:top w:val="single" w:sz="4" w:space="0" w:color="auto"/>
              <w:left w:val="single" w:sz="4" w:space="0" w:color="auto"/>
              <w:bottom w:val="single" w:sz="4" w:space="0" w:color="auto"/>
              <w:right w:val="single" w:sz="4" w:space="0" w:color="auto"/>
            </w:tcBorders>
            <w:noWrap/>
            <w:vAlign w:val="center"/>
          </w:tcPr>
          <w:p w:rsidR="00A14CAB" w:rsidRDefault="00126A41">
            <w:pPr>
              <w:spacing w:line="240" w:lineRule="atLeast"/>
              <w:ind w:right="55"/>
              <w:jc w:val="center"/>
              <w:rPr>
                <w:rFonts w:ascii="宋体" w:hAnsi="宋体" w:cs="宋体"/>
                <w:sz w:val="24"/>
              </w:rPr>
            </w:pPr>
            <w:r>
              <w:rPr>
                <w:rFonts w:ascii="宋体" w:hAnsi="宋体" w:cs="宋体" w:hint="eastAsia"/>
                <w:sz w:val="24"/>
              </w:rPr>
              <w:t>1000</w:t>
            </w:r>
            <w:r>
              <w:rPr>
                <w:rFonts w:ascii="宋体" w:hAnsi="宋体" w:cs="宋体" w:hint="eastAsia"/>
                <w:sz w:val="24"/>
              </w:rPr>
              <w:t>元</w:t>
            </w:r>
            <w:r>
              <w:rPr>
                <w:rFonts w:ascii="宋体" w:hAnsi="宋体" w:cs="宋体" w:hint="eastAsia"/>
                <w:sz w:val="24"/>
              </w:rPr>
              <w:t>及</w:t>
            </w:r>
            <w:r>
              <w:rPr>
                <w:rFonts w:ascii="宋体" w:hAnsi="宋体" w:cs="宋体" w:hint="eastAsia"/>
                <w:sz w:val="24"/>
              </w:rPr>
              <w:t>以上维修</w:t>
            </w:r>
            <w:r>
              <w:rPr>
                <w:rFonts w:ascii="宋体" w:hAnsi="宋体" w:cs="宋体" w:hint="eastAsia"/>
                <w:sz w:val="24"/>
              </w:rPr>
              <w:t>费</w:t>
            </w:r>
            <w:r>
              <w:rPr>
                <w:rFonts w:ascii="宋体" w:hAnsi="宋体" w:cs="宋体" w:hint="eastAsia"/>
                <w:sz w:val="24"/>
              </w:rPr>
              <w:t>需报</w:t>
            </w:r>
            <w:r>
              <w:rPr>
                <w:rFonts w:ascii="宋体" w:hAnsi="宋体" w:cs="宋体" w:hint="eastAsia"/>
                <w:sz w:val="24"/>
              </w:rPr>
              <w:t>分管院领导</w:t>
            </w:r>
            <w:r>
              <w:rPr>
                <w:rFonts w:ascii="宋体" w:hAnsi="宋体" w:cs="宋体" w:hint="eastAsia"/>
                <w:sz w:val="24"/>
              </w:rPr>
              <w:t>审批</w:t>
            </w:r>
          </w:p>
        </w:tc>
      </w:tr>
    </w:tbl>
    <w:p w:rsidR="00A14CAB" w:rsidRDefault="00A14CAB"/>
    <w:p w:rsidR="00A14CAB" w:rsidRDefault="00126A41">
      <w:pPr>
        <w:jc w:val="left"/>
        <w:rPr>
          <w:rFonts w:ascii="宋体" w:hAnsi="宋体" w:cs="宋体"/>
          <w:b/>
          <w:bCs/>
          <w:sz w:val="24"/>
        </w:rPr>
      </w:pPr>
      <w:r>
        <w:rPr>
          <w:rFonts w:ascii="宋体" w:hAnsi="宋体" w:cs="宋体" w:hint="eastAsia"/>
          <w:b/>
          <w:bCs/>
          <w:sz w:val="24"/>
        </w:rPr>
        <w:lastRenderedPageBreak/>
        <w:t>附件</w:t>
      </w:r>
      <w:r>
        <w:rPr>
          <w:rFonts w:ascii="宋体" w:hAnsi="宋体" w:cs="宋体" w:hint="eastAsia"/>
          <w:b/>
          <w:bCs/>
          <w:sz w:val="24"/>
        </w:rPr>
        <w:t>3</w:t>
      </w:r>
      <w:r>
        <w:rPr>
          <w:rFonts w:ascii="宋体" w:hAnsi="宋体" w:cs="宋体" w:hint="eastAsia"/>
          <w:b/>
          <w:bCs/>
          <w:sz w:val="24"/>
        </w:rPr>
        <w:t>：</w:t>
      </w:r>
    </w:p>
    <w:tbl>
      <w:tblPr>
        <w:tblW w:w="9062" w:type="dxa"/>
        <w:tblInd w:w="93" w:type="dxa"/>
        <w:tblLook w:val="04A0"/>
      </w:tblPr>
      <w:tblGrid>
        <w:gridCol w:w="1575"/>
        <w:gridCol w:w="757"/>
        <w:gridCol w:w="1085"/>
        <w:gridCol w:w="709"/>
        <w:gridCol w:w="656"/>
        <w:gridCol w:w="195"/>
        <w:gridCol w:w="777"/>
        <w:gridCol w:w="924"/>
        <w:gridCol w:w="1412"/>
        <w:gridCol w:w="972"/>
      </w:tblGrid>
      <w:tr w:rsidR="00A14CAB">
        <w:trPr>
          <w:trHeight w:val="405"/>
        </w:trPr>
        <w:tc>
          <w:tcPr>
            <w:tcW w:w="9062" w:type="dxa"/>
            <w:gridSpan w:val="10"/>
            <w:tcBorders>
              <w:top w:val="nil"/>
              <w:left w:val="nil"/>
              <w:bottom w:val="nil"/>
              <w:right w:val="nil"/>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中山市</w:t>
            </w:r>
            <w:r>
              <w:rPr>
                <w:rFonts w:ascii="宋体" w:hAnsi="宋体" w:cs="宋体" w:hint="eastAsia"/>
                <w:b/>
                <w:bCs/>
                <w:color w:val="000000"/>
                <w:kern w:val="0"/>
                <w:sz w:val="24"/>
              </w:rPr>
              <w:t>***</w:t>
            </w:r>
            <w:r>
              <w:rPr>
                <w:rFonts w:ascii="宋体" w:hAnsi="宋体" w:cs="宋体" w:hint="eastAsia"/>
                <w:b/>
                <w:bCs/>
                <w:color w:val="000000"/>
                <w:kern w:val="0"/>
                <w:sz w:val="24"/>
              </w:rPr>
              <w:t>公司（盖章）</w:t>
            </w:r>
          </w:p>
        </w:tc>
      </w:tr>
      <w:tr w:rsidR="00A14CAB">
        <w:trPr>
          <w:trHeight w:val="405"/>
        </w:trPr>
        <w:tc>
          <w:tcPr>
            <w:tcW w:w="9062" w:type="dxa"/>
            <w:gridSpan w:val="10"/>
            <w:tcBorders>
              <w:top w:val="nil"/>
              <w:left w:val="nil"/>
              <w:bottom w:val="nil"/>
              <w:right w:val="nil"/>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送修报价单</w:t>
            </w:r>
          </w:p>
        </w:tc>
      </w:tr>
      <w:tr w:rsidR="00A14CAB">
        <w:trPr>
          <w:trHeight w:val="405"/>
        </w:trPr>
        <w:tc>
          <w:tcPr>
            <w:tcW w:w="1575"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单号：</w:t>
            </w:r>
          </w:p>
        </w:tc>
        <w:tc>
          <w:tcPr>
            <w:tcW w:w="1842"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365"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送修日期：</w:t>
            </w:r>
          </w:p>
        </w:tc>
        <w:tc>
          <w:tcPr>
            <w:tcW w:w="972"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出厂日期：</w:t>
            </w:r>
          </w:p>
        </w:tc>
        <w:tc>
          <w:tcPr>
            <w:tcW w:w="972" w:type="dxa"/>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车牌</w:t>
            </w:r>
          </w:p>
        </w:tc>
        <w:tc>
          <w:tcPr>
            <w:tcW w:w="184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365"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车型</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联系人</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车主</w:t>
            </w:r>
            <w:r>
              <w:rPr>
                <w:rFonts w:ascii="宋体" w:hAnsi="宋体" w:cs="宋体" w:hint="eastAsia"/>
                <w:color w:val="000000"/>
                <w:kern w:val="0"/>
                <w:sz w:val="24"/>
              </w:rPr>
              <w:t>/</w:t>
            </w:r>
            <w:r>
              <w:rPr>
                <w:rFonts w:ascii="宋体" w:hAnsi="宋体" w:cs="宋体" w:hint="eastAsia"/>
                <w:color w:val="000000"/>
                <w:kern w:val="0"/>
                <w:sz w:val="24"/>
              </w:rPr>
              <w:t>单位</w:t>
            </w:r>
          </w:p>
        </w:tc>
        <w:tc>
          <w:tcPr>
            <w:tcW w:w="4179" w:type="dxa"/>
            <w:gridSpan w:val="6"/>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联系电话</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发动机号</w:t>
            </w:r>
          </w:p>
        </w:tc>
        <w:tc>
          <w:tcPr>
            <w:tcW w:w="184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365"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车架号</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公里数</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序号</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维修项目</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工时</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金额</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费用</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757" w:type="dxa"/>
            <w:tcBorders>
              <w:top w:val="nil"/>
              <w:left w:val="nil"/>
              <w:bottom w:val="single" w:sz="4" w:space="0" w:color="auto"/>
              <w:right w:val="nil"/>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450"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757" w:type="dxa"/>
            <w:tcBorders>
              <w:top w:val="nil"/>
              <w:left w:val="nil"/>
              <w:bottom w:val="single" w:sz="4" w:space="0" w:color="auto"/>
              <w:right w:val="nil"/>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450"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757" w:type="dxa"/>
            <w:tcBorders>
              <w:top w:val="nil"/>
              <w:left w:val="nil"/>
              <w:bottom w:val="single" w:sz="4" w:space="0" w:color="auto"/>
              <w:right w:val="nil"/>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450"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4</w:t>
            </w:r>
          </w:p>
        </w:tc>
        <w:tc>
          <w:tcPr>
            <w:tcW w:w="757" w:type="dxa"/>
            <w:tcBorders>
              <w:top w:val="nil"/>
              <w:left w:val="nil"/>
              <w:bottom w:val="single" w:sz="4" w:space="0" w:color="auto"/>
              <w:right w:val="nil"/>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450"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5</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8090" w:type="dxa"/>
            <w:gridSpan w:val="9"/>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工时费小计：</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序号</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材料项目</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数量</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进货价</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金额</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4</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5</w:t>
            </w:r>
          </w:p>
        </w:tc>
        <w:tc>
          <w:tcPr>
            <w:tcW w:w="3207"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757" w:type="dxa"/>
            <w:tcBorders>
              <w:top w:val="nil"/>
              <w:left w:val="nil"/>
              <w:bottom w:val="single" w:sz="4" w:space="0" w:color="auto"/>
              <w:right w:val="nil"/>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450"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8090" w:type="dxa"/>
            <w:gridSpan w:val="9"/>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材料费小计：</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8090" w:type="dxa"/>
            <w:gridSpan w:val="9"/>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材料管理费</w:t>
            </w:r>
            <w:r>
              <w:rPr>
                <w:rFonts w:ascii="宋体" w:hAnsi="宋体" w:cs="宋体" w:hint="eastAsia"/>
                <w:b/>
                <w:bCs/>
                <w:color w:val="000000"/>
                <w:kern w:val="0"/>
                <w:sz w:val="24"/>
              </w:rPr>
              <w:t>20%</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05"/>
        </w:trPr>
        <w:tc>
          <w:tcPr>
            <w:tcW w:w="1575" w:type="dxa"/>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总金额：</w:t>
            </w:r>
          </w:p>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（大写）</w:t>
            </w:r>
          </w:p>
        </w:tc>
        <w:tc>
          <w:tcPr>
            <w:tcW w:w="4179" w:type="dxa"/>
            <w:gridSpan w:val="6"/>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336"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总计：</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1230"/>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备注：</w:t>
            </w:r>
          </w:p>
        </w:tc>
        <w:tc>
          <w:tcPr>
            <w:tcW w:w="7487" w:type="dxa"/>
            <w:gridSpan w:val="9"/>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455"/>
        </w:trPr>
        <w:tc>
          <w:tcPr>
            <w:tcW w:w="1575"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地址：</w:t>
            </w:r>
          </w:p>
        </w:tc>
        <w:tc>
          <w:tcPr>
            <w:tcW w:w="2551"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51"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电话：</w:t>
            </w:r>
          </w:p>
        </w:tc>
        <w:tc>
          <w:tcPr>
            <w:tcW w:w="1701"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41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传真：</w:t>
            </w:r>
          </w:p>
        </w:tc>
        <w:tc>
          <w:tcPr>
            <w:tcW w:w="972"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A14CAB">
        <w:trPr>
          <w:trHeight w:val="648"/>
        </w:trPr>
        <w:tc>
          <w:tcPr>
            <w:tcW w:w="9062" w:type="dxa"/>
            <w:gridSpan w:val="10"/>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left"/>
              <w:rPr>
                <w:rFonts w:ascii="宋体" w:hAnsi="宋体" w:cs="宋体"/>
                <w:color w:val="000000"/>
                <w:kern w:val="0"/>
                <w:sz w:val="24"/>
              </w:rPr>
            </w:pPr>
            <w:r>
              <w:rPr>
                <w:rFonts w:ascii="宋体" w:hAnsi="宋体" w:cs="宋体" w:hint="eastAsia"/>
                <w:color w:val="000000"/>
                <w:kern w:val="0"/>
                <w:sz w:val="24"/>
              </w:rPr>
              <w:t>报价人签名：</w:t>
            </w:r>
          </w:p>
        </w:tc>
      </w:tr>
      <w:tr w:rsidR="00A14CAB">
        <w:trPr>
          <w:trHeight w:val="717"/>
        </w:trPr>
        <w:tc>
          <w:tcPr>
            <w:tcW w:w="9062" w:type="dxa"/>
            <w:gridSpan w:val="10"/>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left"/>
              <w:rPr>
                <w:rFonts w:ascii="宋体" w:hAnsi="宋体" w:cs="宋体"/>
                <w:color w:val="000000"/>
                <w:kern w:val="0"/>
                <w:sz w:val="24"/>
              </w:rPr>
            </w:pPr>
            <w:r>
              <w:rPr>
                <w:rFonts w:ascii="宋体" w:hAnsi="宋体" w:cs="宋体" w:hint="eastAsia"/>
                <w:color w:val="000000"/>
                <w:kern w:val="0"/>
                <w:sz w:val="24"/>
              </w:rPr>
              <w:t>送修人签名：</w:t>
            </w:r>
          </w:p>
        </w:tc>
      </w:tr>
    </w:tbl>
    <w:p w:rsidR="00A14CAB" w:rsidRDefault="00A14CAB">
      <w:pPr>
        <w:jc w:val="left"/>
        <w:rPr>
          <w:rFonts w:ascii="宋体" w:hAnsi="宋体" w:cs="宋体"/>
          <w:b/>
          <w:bCs/>
          <w:sz w:val="24"/>
        </w:rPr>
      </w:pPr>
    </w:p>
    <w:p w:rsidR="00A14CAB" w:rsidRDefault="00126A41">
      <w:pPr>
        <w:jc w:val="left"/>
        <w:rPr>
          <w:rFonts w:ascii="宋体" w:hAnsi="宋体" w:cs="宋体"/>
          <w:b/>
          <w:bCs/>
          <w:sz w:val="24"/>
        </w:rPr>
      </w:pPr>
      <w:r>
        <w:rPr>
          <w:rFonts w:ascii="宋体" w:hAnsi="宋体" w:cs="宋体" w:hint="eastAsia"/>
          <w:b/>
          <w:bCs/>
          <w:sz w:val="24"/>
        </w:rPr>
        <w:lastRenderedPageBreak/>
        <w:t>附件</w:t>
      </w:r>
      <w:r>
        <w:rPr>
          <w:rFonts w:ascii="宋体" w:hAnsi="宋体" w:cs="宋体" w:hint="eastAsia"/>
          <w:b/>
          <w:bCs/>
          <w:sz w:val="24"/>
        </w:rPr>
        <w:t>4</w:t>
      </w:r>
      <w:r>
        <w:rPr>
          <w:rFonts w:ascii="宋体" w:hAnsi="宋体" w:cs="宋体" w:hint="eastAsia"/>
          <w:b/>
          <w:bCs/>
          <w:sz w:val="24"/>
        </w:rPr>
        <w:t>:</w:t>
      </w:r>
    </w:p>
    <w:tbl>
      <w:tblPr>
        <w:tblW w:w="9345" w:type="dxa"/>
        <w:tblInd w:w="91" w:type="dxa"/>
        <w:tblLook w:val="04A0"/>
      </w:tblPr>
      <w:tblGrid>
        <w:gridCol w:w="1716"/>
        <w:gridCol w:w="426"/>
        <w:gridCol w:w="1417"/>
        <w:gridCol w:w="284"/>
        <w:gridCol w:w="1027"/>
        <w:gridCol w:w="1016"/>
        <w:gridCol w:w="508"/>
        <w:gridCol w:w="1935"/>
        <w:gridCol w:w="1016"/>
      </w:tblGrid>
      <w:tr w:rsidR="00A14CAB">
        <w:trPr>
          <w:trHeight w:val="405"/>
        </w:trPr>
        <w:tc>
          <w:tcPr>
            <w:tcW w:w="9345" w:type="dxa"/>
            <w:gridSpan w:val="9"/>
            <w:tcBorders>
              <w:top w:val="nil"/>
              <w:left w:val="nil"/>
              <w:bottom w:val="nil"/>
              <w:right w:val="nil"/>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中山市</w:t>
            </w:r>
            <w:r>
              <w:rPr>
                <w:rFonts w:ascii="宋体" w:hAnsi="宋体" w:cs="宋体" w:hint="eastAsia"/>
                <w:b/>
                <w:bCs/>
                <w:color w:val="000000"/>
                <w:kern w:val="0"/>
                <w:sz w:val="24"/>
              </w:rPr>
              <w:t>***</w:t>
            </w:r>
            <w:r>
              <w:rPr>
                <w:rFonts w:ascii="宋体" w:hAnsi="宋体" w:cs="宋体" w:hint="eastAsia"/>
                <w:b/>
                <w:bCs/>
                <w:color w:val="000000"/>
                <w:kern w:val="0"/>
                <w:sz w:val="24"/>
              </w:rPr>
              <w:t>公司（盖章）</w:t>
            </w:r>
          </w:p>
        </w:tc>
      </w:tr>
      <w:tr w:rsidR="00A14CAB">
        <w:trPr>
          <w:trHeight w:val="405"/>
        </w:trPr>
        <w:tc>
          <w:tcPr>
            <w:tcW w:w="9345" w:type="dxa"/>
            <w:gridSpan w:val="9"/>
            <w:tcBorders>
              <w:top w:val="nil"/>
              <w:left w:val="nil"/>
              <w:bottom w:val="nil"/>
              <w:right w:val="nil"/>
            </w:tcBorders>
            <w:noWrap/>
            <w:vAlign w:val="center"/>
          </w:tcPr>
          <w:p w:rsidR="00A14CAB" w:rsidRDefault="00126A41">
            <w:pPr>
              <w:widowControl/>
              <w:jc w:val="center"/>
              <w:rPr>
                <w:rFonts w:ascii="宋体" w:hAnsi="宋体" w:cs="宋体"/>
                <w:b/>
                <w:bCs/>
                <w:color w:val="000000"/>
                <w:kern w:val="0"/>
                <w:sz w:val="24"/>
              </w:rPr>
            </w:pPr>
            <w:r>
              <w:rPr>
                <w:rFonts w:ascii="宋体" w:hAnsi="宋体" w:cs="宋体" w:hint="eastAsia"/>
                <w:b/>
                <w:bCs/>
                <w:color w:val="000000"/>
                <w:kern w:val="0"/>
                <w:sz w:val="24"/>
              </w:rPr>
              <w:t>维修结算单（三联单）</w:t>
            </w:r>
          </w:p>
        </w:tc>
      </w:tr>
      <w:tr w:rsidR="00A14CAB">
        <w:trPr>
          <w:trHeight w:val="454"/>
        </w:trPr>
        <w:tc>
          <w:tcPr>
            <w:tcW w:w="1716" w:type="dxa"/>
            <w:tcBorders>
              <w:top w:val="single" w:sz="4" w:space="0" w:color="auto"/>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单号：</w:t>
            </w:r>
          </w:p>
        </w:tc>
        <w:tc>
          <w:tcPr>
            <w:tcW w:w="1843"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11"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进厂日期：</w:t>
            </w:r>
          </w:p>
        </w:tc>
        <w:tc>
          <w:tcPr>
            <w:tcW w:w="1016" w:type="dxa"/>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出厂日期：</w:t>
            </w:r>
          </w:p>
        </w:tc>
        <w:tc>
          <w:tcPr>
            <w:tcW w:w="1016" w:type="dxa"/>
            <w:tcBorders>
              <w:top w:val="single" w:sz="4" w:space="0" w:color="auto"/>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车牌</w:t>
            </w:r>
          </w:p>
        </w:tc>
        <w:tc>
          <w:tcPr>
            <w:tcW w:w="18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11"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车型</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联系人</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车主</w:t>
            </w:r>
            <w:r>
              <w:rPr>
                <w:rFonts w:ascii="宋体" w:hAnsi="宋体" w:cs="宋体" w:hint="eastAsia"/>
                <w:color w:val="000000"/>
                <w:kern w:val="0"/>
                <w:sz w:val="22"/>
                <w:szCs w:val="22"/>
              </w:rPr>
              <w:t>/</w:t>
            </w:r>
            <w:r>
              <w:rPr>
                <w:rFonts w:ascii="宋体" w:hAnsi="宋体" w:cs="宋体" w:hint="eastAsia"/>
                <w:color w:val="000000"/>
                <w:kern w:val="0"/>
                <w:sz w:val="22"/>
                <w:szCs w:val="22"/>
              </w:rPr>
              <w:t>单位</w:t>
            </w:r>
          </w:p>
        </w:tc>
        <w:tc>
          <w:tcPr>
            <w:tcW w:w="4170" w:type="dxa"/>
            <w:gridSpan w:val="5"/>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联系电话</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发动机号</w:t>
            </w:r>
          </w:p>
        </w:tc>
        <w:tc>
          <w:tcPr>
            <w:tcW w:w="18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11"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车架号</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公里数</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维修项目</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工时</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金额</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费用</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8329" w:type="dxa"/>
            <w:gridSpan w:val="8"/>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工时费小计：</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材料项目</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数量</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进货价</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金额</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315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8329" w:type="dxa"/>
            <w:gridSpan w:val="8"/>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材料费小计：</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8329" w:type="dxa"/>
            <w:gridSpan w:val="8"/>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材料管理费</w:t>
            </w:r>
            <w:r>
              <w:rPr>
                <w:rFonts w:ascii="宋体" w:hAnsi="宋体" w:cs="宋体" w:hint="eastAsia"/>
                <w:b/>
                <w:bCs/>
                <w:color w:val="000000"/>
                <w:kern w:val="0"/>
                <w:sz w:val="22"/>
                <w:szCs w:val="22"/>
              </w:rPr>
              <w:t>20%</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2142" w:type="dxa"/>
            <w:gridSpan w:val="2"/>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总金额：（大写）</w:t>
            </w:r>
          </w:p>
        </w:tc>
        <w:tc>
          <w:tcPr>
            <w:tcW w:w="3744" w:type="dxa"/>
            <w:gridSpan w:val="4"/>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443"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总计：</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c>
          <w:tcPr>
            <w:tcW w:w="7629" w:type="dxa"/>
            <w:gridSpan w:val="8"/>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1716" w:type="dxa"/>
            <w:tcBorders>
              <w:top w:val="nil"/>
              <w:left w:val="single" w:sz="4" w:space="0" w:color="auto"/>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地址：</w:t>
            </w:r>
          </w:p>
        </w:tc>
        <w:tc>
          <w:tcPr>
            <w:tcW w:w="2127" w:type="dxa"/>
            <w:gridSpan w:val="3"/>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7"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电话：</w:t>
            </w:r>
          </w:p>
        </w:tc>
        <w:tc>
          <w:tcPr>
            <w:tcW w:w="1524" w:type="dxa"/>
            <w:gridSpan w:val="2"/>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935"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传真：</w:t>
            </w:r>
          </w:p>
        </w:tc>
        <w:tc>
          <w:tcPr>
            <w:tcW w:w="1016" w:type="dxa"/>
            <w:tcBorders>
              <w:top w:val="nil"/>
              <w:left w:val="nil"/>
              <w:bottom w:val="single" w:sz="4" w:space="0" w:color="auto"/>
              <w:right w:val="single" w:sz="4" w:space="0" w:color="auto"/>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A14CAB">
        <w:trPr>
          <w:trHeight w:val="454"/>
        </w:trPr>
        <w:tc>
          <w:tcPr>
            <w:tcW w:w="3843" w:type="dxa"/>
            <w:gridSpan w:val="4"/>
            <w:tcBorders>
              <w:top w:val="single" w:sz="4" w:space="0" w:color="auto"/>
              <w:left w:val="single" w:sz="4" w:space="0" w:color="auto"/>
              <w:bottom w:val="single" w:sz="4" w:space="0" w:color="auto"/>
              <w:right w:val="single" w:sz="4" w:space="0" w:color="000000"/>
            </w:tcBorders>
            <w:noWrap/>
            <w:vAlign w:val="center"/>
          </w:tcPr>
          <w:p w:rsidR="00A14CAB" w:rsidRDefault="00126A41">
            <w:pPr>
              <w:widowControl/>
              <w:jc w:val="left"/>
              <w:rPr>
                <w:rFonts w:ascii="宋体" w:hAnsi="宋体" w:cs="宋体"/>
                <w:color w:val="000000"/>
                <w:kern w:val="0"/>
                <w:sz w:val="22"/>
                <w:szCs w:val="22"/>
              </w:rPr>
            </w:pPr>
            <w:r>
              <w:rPr>
                <w:rFonts w:ascii="宋体" w:hAnsi="宋体" w:cs="宋体" w:hint="eastAsia"/>
                <w:color w:val="000000"/>
                <w:kern w:val="0"/>
                <w:sz w:val="22"/>
                <w:szCs w:val="22"/>
              </w:rPr>
              <w:t>经手人签名：</w:t>
            </w:r>
          </w:p>
        </w:tc>
        <w:tc>
          <w:tcPr>
            <w:tcW w:w="5502" w:type="dxa"/>
            <w:gridSpan w:val="5"/>
            <w:tcBorders>
              <w:top w:val="single" w:sz="4" w:space="0" w:color="auto"/>
              <w:left w:val="nil"/>
              <w:bottom w:val="single" w:sz="4" w:space="0" w:color="auto"/>
              <w:right w:val="single" w:sz="4" w:space="0" w:color="000000"/>
            </w:tcBorders>
            <w:noWrap/>
            <w:vAlign w:val="center"/>
          </w:tcPr>
          <w:p w:rsidR="00A14CAB" w:rsidRDefault="00126A41">
            <w:pPr>
              <w:widowControl/>
              <w:jc w:val="center"/>
              <w:rPr>
                <w:rFonts w:ascii="宋体" w:hAnsi="宋体" w:cs="宋体"/>
                <w:color w:val="000000"/>
                <w:kern w:val="0"/>
                <w:sz w:val="22"/>
                <w:szCs w:val="22"/>
              </w:rPr>
            </w:pPr>
            <w:r>
              <w:rPr>
                <w:rFonts w:ascii="宋体" w:hAnsi="宋体" w:cs="宋体" w:hint="eastAsia"/>
                <w:color w:val="000000"/>
                <w:kern w:val="0"/>
                <w:sz w:val="22"/>
                <w:szCs w:val="22"/>
              </w:rPr>
              <w:t>科主任签名：</w:t>
            </w:r>
          </w:p>
        </w:tc>
      </w:tr>
    </w:tbl>
    <w:p w:rsidR="00A14CAB" w:rsidRDefault="00A14CAB">
      <w:pPr>
        <w:rPr>
          <w:sz w:val="24"/>
        </w:rPr>
      </w:pPr>
    </w:p>
    <w:p w:rsidR="00A14CAB" w:rsidRDefault="00A14CAB">
      <w:pPr>
        <w:rPr>
          <w:sz w:val="24"/>
        </w:rPr>
      </w:pPr>
    </w:p>
    <w:p w:rsidR="00A14CAB" w:rsidRDefault="00A14CAB">
      <w:pPr>
        <w:rPr>
          <w:sz w:val="24"/>
        </w:rPr>
      </w:pPr>
    </w:p>
    <w:p w:rsidR="00A14CAB" w:rsidRDefault="00A14CAB">
      <w:pPr>
        <w:rPr>
          <w:sz w:val="24"/>
        </w:rPr>
      </w:pPr>
    </w:p>
    <w:p w:rsidR="00A14CAB" w:rsidRDefault="00A14CAB">
      <w:pPr>
        <w:jc w:val="left"/>
        <w:rPr>
          <w:rFonts w:ascii="宋体" w:hAnsi="宋体" w:cs="宋体"/>
          <w:b/>
          <w:bCs/>
          <w:sz w:val="24"/>
        </w:rPr>
      </w:pPr>
    </w:p>
    <w:p w:rsidR="00A14CAB" w:rsidRDefault="00A14CAB">
      <w:pPr>
        <w:jc w:val="left"/>
        <w:rPr>
          <w:rFonts w:ascii="宋体" w:hAnsi="宋体" w:cs="宋体"/>
          <w:b/>
          <w:bCs/>
          <w:sz w:val="24"/>
        </w:rPr>
      </w:pPr>
    </w:p>
    <w:p w:rsidR="00A14CAB" w:rsidRDefault="00A14CAB"/>
    <w:sectPr w:rsidR="00A14CAB" w:rsidSect="00A14C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A41" w:rsidRDefault="00126A41" w:rsidP="00763104">
      <w:r>
        <w:separator/>
      </w:r>
    </w:p>
  </w:endnote>
  <w:endnote w:type="continuationSeparator" w:id="1">
    <w:p w:rsidR="00126A41" w:rsidRDefault="00126A41" w:rsidP="007631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A41" w:rsidRDefault="00126A41" w:rsidP="00763104">
      <w:r>
        <w:separator/>
      </w:r>
    </w:p>
  </w:footnote>
  <w:footnote w:type="continuationSeparator" w:id="1">
    <w:p w:rsidR="00126A41" w:rsidRDefault="00126A41" w:rsidP="007631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1AA6E80"/>
    <w:rsid w:val="00126A41"/>
    <w:rsid w:val="00763104"/>
    <w:rsid w:val="00A14CAB"/>
    <w:rsid w:val="0796357C"/>
    <w:rsid w:val="09C92B48"/>
    <w:rsid w:val="0D03415D"/>
    <w:rsid w:val="13072020"/>
    <w:rsid w:val="1E2E162C"/>
    <w:rsid w:val="3F8B139C"/>
    <w:rsid w:val="4D882988"/>
    <w:rsid w:val="51AA6E80"/>
    <w:rsid w:val="521B7F48"/>
    <w:rsid w:val="61334E81"/>
    <w:rsid w:val="6291791A"/>
    <w:rsid w:val="71A868F1"/>
    <w:rsid w:val="7EEC1A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4CAB"/>
    <w:pPr>
      <w:widowControl w:val="0"/>
      <w:jc w:val="both"/>
    </w:pPr>
    <w:rPr>
      <w:rFonts w:ascii="Calibri" w:eastAsia="宋体" w:hAnsi="Calibri" w:cs="Times New Roman"/>
      <w:kern w:val="2"/>
      <w:sz w:val="21"/>
      <w:szCs w:val="24"/>
    </w:rPr>
  </w:style>
  <w:style w:type="paragraph" w:styleId="2">
    <w:name w:val="heading 2"/>
    <w:basedOn w:val="a"/>
    <w:next w:val="a"/>
    <w:qFormat/>
    <w:rsid w:val="00A14CAB"/>
    <w:pPr>
      <w:keepNext/>
      <w:keepLines/>
      <w:spacing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14CAB"/>
    <w:pPr>
      <w:ind w:firstLineChars="200" w:firstLine="420"/>
    </w:pPr>
    <w:rPr>
      <w:szCs w:val="22"/>
    </w:rPr>
  </w:style>
  <w:style w:type="paragraph" w:customStyle="1" w:styleId="0">
    <w:name w:val="正文_0"/>
    <w:qFormat/>
    <w:rsid w:val="00A14CAB"/>
    <w:pPr>
      <w:widowControl w:val="0"/>
      <w:jc w:val="both"/>
    </w:pPr>
    <w:rPr>
      <w:rFonts w:ascii="Calibri" w:eastAsia="宋体" w:hAnsi="Calibri" w:cs="Times New Roman"/>
      <w:kern w:val="2"/>
      <w:sz w:val="21"/>
      <w:szCs w:val="24"/>
    </w:rPr>
  </w:style>
  <w:style w:type="paragraph" w:styleId="a4">
    <w:name w:val="header"/>
    <w:basedOn w:val="a"/>
    <w:link w:val="Char"/>
    <w:rsid w:val="00763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63104"/>
    <w:rPr>
      <w:rFonts w:ascii="Calibri" w:eastAsia="宋体" w:hAnsi="Calibri" w:cs="Times New Roman"/>
      <w:kern w:val="2"/>
      <w:sz w:val="18"/>
      <w:szCs w:val="18"/>
    </w:rPr>
  </w:style>
  <w:style w:type="paragraph" w:styleId="a5">
    <w:name w:val="footer"/>
    <w:basedOn w:val="a"/>
    <w:link w:val="Char0"/>
    <w:rsid w:val="00763104"/>
    <w:pPr>
      <w:tabs>
        <w:tab w:val="center" w:pos="4153"/>
        <w:tab w:val="right" w:pos="8306"/>
      </w:tabs>
      <w:snapToGrid w:val="0"/>
      <w:jc w:val="left"/>
    </w:pPr>
    <w:rPr>
      <w:sz w:val="18"/>
      <w:szCs w:val="18"/>
    </w:rPr>
  </w:style>
  <w:style w:type="character" w:customStyle="1" w:styleId="Char0">
    <w:name w:val="页脚 Char"/>
    <w:basedOn w:val="a0"/>
    <w:link w:val="a5"/>
    <w:rsid w:val="00763104"/>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992</Words>
  <Characters>5660</Characters>
  <Application>Microsoft Office Word</Application>
  <DocSecurity>0</DocSecurity>
  <Lines>47</Lines>
  <Paragraphs>13</Paragraphs>
  <ScaleCrop>false</ScaleCrop>
  <Company>中国土木</Company>
  <LinksUpToDate>false</LinksUpToDate>
  <CharactersWithSpaces>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第二人民医院</dc:creator>
  <cp:lastModifiedBy>Administrator</cp:lastModifiedBy>
  <cp:revision>2</cp:revision>
  <dcterms:created xsi:type="dcterms:W3CDTF">2023-09-25T02:17:00Z</dcterms:created>
  <dcterms:modified xsi:type="dcterms:W3CDTF">2023-09-25T02:17:00Z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B0F43F9F2D424F1F97A1A4396CF5CB46</vt:lpwstr>
  </property>
</Properties>
</file>