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5C18C">
      <w:pPr>
        <w:autoSpaceDE w:val="0"/>
        <w:autoSpaceDN w:val="0"/>
        <w:adjustRightInd w:val="0"/>
        <w:snapToGrid w:val="0"/>
        <w:spacing w:line="560" w:lineRule="exact"/>
        <w:jc w:val="center"/>
        <w:rPr>
          <w:rFonts w:hint="eastAsia" w:ascii="公文小标宋简" w:hAnsi="公文小标宋简" w:eastAsia="公文小标宋简" w:cs="公文小标宋简"/>
          <w:b/>
          <w:sz w:val="44"/>
          <w:szCs w:val="44"/>
          <w:lang w:val="en-US" w:eastAsia="zh-CN"/>
        </w:rPr>
      </w:pPr>
      <w:bookmarkStart w:id="0" w:name="OLE_LINK2"/>
      <w:bookmarkStart w:id="1" w:name="OLE_LINK3"/>
      <w:r>
        <w:rPr>
          <w:rFonts w:hint="eastAsia" w:ascii="公文小标宋简" w:hAnsi="公文小标宋简" w:eastAsia="公文小标宋简" w:cs="公文小标宋简"/>
          <w:b/>
          <w:sz w:val="44"/>
          <w:szCs w:val="44"/>
          <w:lang w:val="en-US" w:eastAsia="zh-CN"/>
        </w:rPr>
        <w:t>中山市第二人民医院废旧物资回收项目</w:t>
      </w:r>
      <w:bookmarkEnd w:id="0"/>
      <w:r>
        <w:rPr>
          <w:rFonts w:hint="eastAsia" w:ascii="公文小标宋简" w:hAnsi="公文小标宋简" w:eastAsia="公文小标宋简" w:cs="公文小标宋简"/>
          <w:b/>
          <w:sz w:val="44"/>
          <w:szCs w:val="44"/>
          <w:lang w:val="en-US" w:eastAsia="zh-CN"/>
        </w:rPr>
        <w:t>需求书</w:t>
      </w:r>
    </w:p>
    <w:p w14:paraId="27532C0F">
      <w:pPr>
        <w:pStyle w:val="2"/>
        <w:rPr>
          <w:rFonts w:hint="eastAsia"/>
          <w:lang w:val="en-US" w:eastAsia="zh-CN"/>
        </w:rPr>
      </w:pPr>
    </w:p>
    <w:bookmarkEnd w:id="1"/>
    <w:p w14:paraId="2516B55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为规范医院一般废旧物资的管理，规范回收流程，维护良好的医疗秩序，避免公有资产的流失，我院拟遴选确定一家有资质的公司对全院各科室产生的包装纸箱等废旧物资进行回收处置。</w:t>
      </w:r>
    </w:p>
    <w:p w14:paraId="6166D1A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pPr>
      <w:r>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t>一、项目概况</w:t>
      </w:r>
    </w:p>
    <w:p w14:paraId="0A082BBD">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Chars="300" w:right="0" w:rightChars="0" w:firstLine="640" w:firstLineChars="200"/>
        <w:jc w:val="left"/>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1.项目名称：</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中山市第二人民医院废旧物资回收项目</w:t>
      </w:r>
    </w:p>
    <w:p w14:paraId="0EE6D348">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Chars="300" w:right="0" w:rightChars="0" w:firstLine="640" w:firstLineChars="200"/>
        <w:jc w:val="left"/>
        <w:rPr>
          <w:rFonts w:hint="eastAsia" w:ascii="仿宋_GB2312" w:hAnsi="仿宋_GB2312" w:eastAsia="仿宋_GB2312" w:cs="仿宋_GB2312"/>
          <w:b w:val="0"/>
          <w:bCs w:val="0"/>
          <w:i w:val="0"/>
          <w:iCs w:val="0"/>
          <w:caps w:val="0"/>
          <w:color w:val="000000"/>
          <w:spacing w:val="0"/>
          <w:kern w:val="0"/>
          <w:sz w:val="30"/>
          <w:szCs w:val="30"/>
          <w:shd w:val="clear" w:fill="FFFFFF"/>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2.项目地点：</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中山市第二人民医院及南区分院</w:t>
      </w:r>
    </w:p>
    <w:p w14:paraId="72278054">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Chars="300" w:right="0" w:rightChars="0" w:firstLine="640" w:firstLineChars="200"/>
        <w:jc w:val="left"/>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3.服务期限：</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三年，合同一年一签</w:t>
      </w:r>
    </w:p>
    <w:p w14:paraId="7CF65B6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1280" w:firstLineChars="4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4.</w:t>
      </w:r>
      <w:bookmarkStart w:id="2" w:name="OLE_LINK1"/>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项目内容：本项目主要回收处置全院废旧纸皮、书籍、报纸、金属类、塑料类、玻璃制品等非医疗、非固定资产的可回收物，如废弃的纸质外包装物、无污染的输液瓶/袋等塑料制品、输液玻璃瓶等玻璃制品。</w:t>
      </w:r>
      <w:bookmarkEnd w:id="2"/>
    </w:p>
    <w:p w14:paraId="3FC6C97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pPr>
      <w:r>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t>二、服务商资格</w:t>
      </w:r>
    </w:p>
    <w:p w14:paraId="163F336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1.</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服务商必须是具有独立承担民事责任能力的在中华人民共和国境内注册的企业法人或其他组织或自然人。</w:t>
      </w:r>
    </w:p>
    <w:p w14:paraId="64C73AA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2.</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服务商须具有有效的且具备相关经营范围的营业执照；</w:t>
      </w:r>
    </w:p>
    <w:p w14:paraId="321A415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3.</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服务商应具有项目的承接能力、合同的履约能力、售后服务能力和良好的信誉。</w:t>
      </w:r>
    </w:p>
    <w:p w14:paraId="39B2B3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4.</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服务商在参与采购活动中未有违法违纪行为并受过处罚；单位负责人为同一人或者存在直接控股、管理关系的不同供应商，不得参加同一项目下的采购活动；响应供应商须无围标、串标行为。</w:t>
      </w:r>
    </w:p>
    <w:p w14:paraId="4ED1FA9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pPr>
      <w:r>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t>三、服务要求</w:t>
      </w:r>
    </w:p>
    <w:p w14:paraId="41EE665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1.服务商需定期对医院本部和南区分院的可回收物进行回收处置，每月不得少于1次，不得造成可回收废物库存过多，造成积压，运走前须按相关规定对废旧纸箱、药盒作毁形处理。</w:t>
      </w:r>
    </w:p>
    <w:p w14:paraId="4C714A8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2.对回收物的处理，必须符合相关的法律法规、环保及消防等要求和规定，如果服务商违约所造成的法律后果，由服务商承担，与采购人无关。</w:t>
      </w:r>
    </w:p>
    <w:p w14:paraId="4FCA11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3.每次回收，须有医院人员在场监督，并由双方在可回物品统计表上共同签名确认每次收购的重量。禁止回收采购人的所有医疗废物。</w:t>
      </w:r>
    </w:p>
    <w:p w14:paraId="32CBE5C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4.服务商需配置负责外运处置所需的人力、运输工具、包装袋等；服务商需确保处置和运输过程中的安全。</w:t>
      </w:r>
    </w:p>
    <w:p w14:paraId="103EAEC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5.在处置过程中不影响院方正常工作秩序，及时清理现场垃圾。回收废旧物资操作过程中发生人为损坏中标人的设施，由服务商负责修复或赔偿，并对造成的不良后果负全部责任。</w:t>
      </w:r>
    </w:p>
    <w:p w14:paraId="071F99E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6.服务商回收所装货物为指定物资，不允许装入不相关的物品，否则并取消中标资格。</w:t>
      </w:r>
    </w:p>
    <w:p w14:paraId="0A7A7FB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7.合同期内废旧纸皮等回收单价原则上保持不变，如确需调整，应具备充分理由，并经得医院同意后进行调整。</w:t>
      </w:r>
    </w:p>
    <w:p w14:paraId="208CB11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pPr>
      <w:r>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t>四、付款方式</w:t>
      </w:r>
    </w:p>
    <w:p w14:paraId="4629B69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1.付款时间：每季度付款一次，服务商将每季度的可回收物回收记录表汇总给医院管理部门，并于医院审核通过后五个工作日内将应付款项支付给医院。</w:t>
      </w:r>
    </w:p>
    <w:p w14:paraId="7B5472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2.付款方式：银行转账方式。</w:t>
      </w:r>
    </w:p>
    <w:p w14:paraId="681DF9D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pPr>
      <w:r>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t>五、采购方式</w:t>
      </w:r>
    </w:p>
    <w:p w14:paraId="3950C8AB">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1.本项目采用最高投标价法，在有效标中，投标报价最高的投标者为中标人。</w:t>
      </w:r>
    </w:p>
    <w:p w14:paraId="33763151">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2.若出现最高报价相同的情况，由最高报价相同者在最高投标报价以上进行二次报价，最高价报价者为中标人。</w:t>
      </w:r>
    </w:p>
    <w:p w14:paraId="79D040C0">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附件1：</w:t>
      </w:r>
    </w:p>
    <w:tbl>
      <w:tblPr>
        <w:tblStyle w:val="5"/>
        <w:tblW w:w="8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120"/>
        <w:gridCol w:w="1698"/>
        <w:gridCol w:w="1800"/>
        <w:gridCol w:w="1200"/>
        <w:gridCol w:w="1444"/>
        <w:gridCol w:w="1658"/>
      </w:tblGrid>
      <w:tr w14:paraId="39E96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60" w:hRule="atLeast"/>
        </w:trPr>
        <w:tc>
          <w:tcPr>
            <w:tcW w:w="8920" w:type="dxa"/>
            <w:gridSpan w:val="6"/>
            <w:tcBorders>
              <w:top w:val="single" w:color="auto" w:sz="4" w:space="0"/>
              <w:left w:val="single" w:color="auto" w:sz="4" w:space="0"/>
              <w:bottom w:val="nil"/>
              <w:right w:val="single" w:color="auto" w:sz="4" w:space="0"/>
            </w:tcBorders>
            <w:shd w:val="clear" w:color="auto" w:fill="FFFFFF"/>
            <w:tcMar>
              <w:bottom w:w="0" w:type="dxa"/>
            </w:tcMar>
            <w:vAlign w:val="center"/>
          </w:tcPr>
          <w:p w14:paraId="36A96C0B">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cente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中山市第二人民医院废旧物资预估产生列表</w:t>
            </w:r>
          </w:p>
        </w:tc>
      </w:tr>
      <w:tr w14:paraId="50618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7" w:hRule="atLeast"/>
        </w:trPr>
        <w:tc>
          <w:tcPr>
            <w:tcW w:w="1120" w:type="dxa"/>
            <w:tcBorders>
              <w:top w:val="single" w:color="000000" w:sz="6" w:space="0"/>
              <w:left w:val="single" w:color="auto" w:sz="4" w:space="0"/>
              <w:bottom w:val="single" w:color="000000" w:sz="6" w:space="0"/>
              <w:right w:val="single" w:color="000000" w:sz="6" w:space="0"/>
            </w:tcBorders>
            <w:shd w:val="clear" w:color="auto" w:fill="FFFFFF"/>
            <w:tcMar>
              <w:bottom w:w="0" w:type="dxa"/>
            </w:tcMar>
            <w:vAlign w:val="center"/>
          </w:tcPr>
          <w:p w14:paraId="0D4F73A4">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序号</w:t>
            </w:r>
          </w:p>
        </w:tc>
        <w:tc>
          <w:tcPr>
            <w:tcW w:w="1698" w:type="dxa"/>
            <w:tcBorders>
              <w:top w:val="single" w:color="000000" w:sz="6" w:space="0"/>
              <w:left w:val="nil"/>
              <w:bottom w:val="single" w:color="000000" w:sz="6" w:space="0"/>
              <w:right w:val="single" w:color="000000" w:sz="6" w:space="0"/>
            </w:tcBorders>
            <w:shd w:val="clear" w:color="auto" w:fill="FFFFFF"/>
            <w:tcMar>
              <w:bottom w:w="0" w:type="dxa"/>
            </w:tcMar>
            <w:vAlign w:val="center"/>
          </w:tcPr>
          <w:p w14:paraId="6846700A">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物资名称</w:t>
            </w:r>
          </w:p>
        </w:tc>
        <w:tc>
          <w:tcPr>
            <w:tcW w:w="1800" w:type="dxa"/>
            <w:tcBorders>
              <w:top w:val="single" w:color="000000" w:sz="6" w:space="0"/>
              <w:left w:val="nil"/>
              <w:bottom w:val="single" w:color="000000" w:sz="6" w:space="0"/>
              <w:right w:val="single" w:color="000000" w:sz="6" w:space="0"/>
            </w:tcBorders>
            <w:shd w:val="clear" w:color="auto" w:fill="FFFFFF"/>
            <w:tcMar>
              <w:bottom w:w="0" w:type="dxa"/>
            </w:tcMar>
            <w:vAlign w:val="center"/>
          </w:tcPr>
          <w:p w14:paraId="54C60E1F">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一年预估量</w:t>
            </w:r>
          </w:p>
        </w:tc>
        <w:tc>
          <w:tcPr>
            <w:tcW w:w="1200" w:type="dxa"/>
            <w:tcBorders>
              <w:top w:val="single" w:color="000000" w:sz="6" w:space="0"/>
              <w:left w:val="nil"/>
              <w:bottom w:val="single" w:color="000000" w:sz="6" w:space="0"/>
              <w:right w:val="single" w:color="000000" w:sz="6" w:space="0"/>
            </w:tcBorders>
            <w:shd w:val="clear" w:color="auto" w:fill="FFFFFF"/>
            <w:tcMar>
              <w:bottom w:w="0" w:type="dxa"/>
            </w:tcMar>
            <w:vAlign w:val="center"/>
          </w:tcPr>
          <w:p w14:paraId="2682A438">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单位</w:t>
            </w:r>
          </w:p>
        </w:tc>
        <w:tc>
          <w:tcPr>
            <w:tcW w:w="1444" w:type="dxa"/>
            <w:tcBorders>
              <w:top w:val="single" w:color="000000" w:sz="6" w:space="0"/>
              <w:left w:val="nil"/>
              <w:bottom w:val="single" w:color="000000" w:sz="6" w:space="0"/>
              <w:right w:val="single" w:color="000000" w:sz="6" w:space="0"/>
            </w:tcBorders>
            <w:shd w:val="clear" w:color="auto" w:fill="FFFFFF"/>
            <w:tcMar>
              <w:bottom w:w="0" w:type="dxa"/>
            </w:tcMar>
            <w:vAlign w:val="center"/>
          </w:tcPr>
          <w:p w14:paraId="3FC0E1AD">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279" w:leftChars="133" w:right="0" w:rightChars="0" w:firstLine="0" w:firstLineChars="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综合单价（元）</w:t>
            </w:r>
          </w:p>
        </w:tc>
        <w:tc>
          <w:tcPr>
            <w:tcW w:w="1658" w:type="dxa"/>
            <w:tcBorders>
              <w:top w:val="single" w:color="000000" w:sz="6" w:space="0"/>
              <w:left w:val="nil"/>
              <w:bottom w:val="single" w:color="000000" w:sz="6" w:space="0"/>
              <w:right w:val="single" w:color="auto" w:sz="4" w:space="0"/>
            </w:tcBorders>
            <w:shd w:val="clear" w:color="auto" w:fill="FFFFFF"/>
            <w:tcMar>
              <w:bottom w:w="0" w:type="dxa"/>
            </w:tcMar>
            <w:vAlign w:val="center"/>
          </w:tcPr>
          <w:p w14:paraId="5BAAEFCB">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合价（元）</w:t>
            </w:r>
          </w:p>
        </w:tc>
      </w:tr>
      <w:tr w14:paraId="6EE6B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1120" w:type="dxa"/>
            <w:tcBorders>
              <w:top w:val="nil"/>
              <w:left w:val="single" w:color="auto" w:sz="4" w:space="0"/>
              <w:bottom w:val="single" w:color="000000" w:sz="6" w:space="0"/>
              <w:right w:val="single" w:color="000000" w:sz="6" w:space="0"/>
            </w:tcBorders>
            <w:shd w:val="clear" w:color="auto" w:fill="FFFFFF"/>
            <w:tcMar>
              <w:bottom w:w="0" w:type="dxa"/>
            </w:tcMar>
            <w:vAlign w:val="center"/>
          </w:tcPr>
          <w:p w14:paraId="3C1CE7C5">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1</w:t>
            </w:r>
          </w:p>
        </w:tc>
        <w:tc>
          <w:tcPr>
            <w:tcW w:w="1698" w:type="dxa"/>
            <w:tcBorders>
              <w:top w:val="nil"/>
              <w:left w:val="nil"/>
              <w:bottom w:val="single" w:color="000000" w:sz="6" w:space="0"/>
              <w:right w:val="single" w:color="000000" w:sz="6" w:space="0"/>
            </w:tcBorders>
            <w:shd w:val="clear" w:color="auto" w:fill="FFFFFF"/>
            <w:tcMar>
              <w:bottom w:w="0" w:type="dxa"/>
            </w:tcMar>
            <w:vAlign w:val="center"/>
          </w:tcPr>
          <w:p w14:paraId="71C2441F">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硬纸板</w:t>
            </w:r>
          </w:p>
        </w:tc>
        <w:tc>
          <w:tcPr>
            <w:tcW w:w="1800" w:type="dxa"/>
            <w:tcBorders>
              <w:top w:val="nil"/>
              <w:left w:val="nil"/>
              <w:bottom w:val="single" w:color="000000" w:sz="6" w:space="0"/>
              <w:right w:val="single" w:color="000000" w:sz="6" w:space="0"/>
            </w:tcBorders>
            <w:shd w:val="clear" w:color="auto" w:fill="FFFFFF"/>
            <w:tcMar>
              <w:bottom w:w="0" w:type="dxa"/>
            </w:tcMar>
            <w:vAlign w:val="center"/>
          </w:tcPr>
          <w:p w14:paraId="0EC53CF9">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10000</w:t>
            </w:r>
          </w:p>
        </w:tc>
        <w:tc>
          <w:tcPr>
            <w:tcW w:w="1200" w:type="dxa"/>
            <w:tcBorders>
              <w:top w:val="nil"/>
              <w:left w:val="nil"/>
              <w:bottom w:val="single" w:color="000000" w:sz="6" w:space="0"/>
              <w:right w:val="single" w:color="000000" w:sz="6" w:space="0"/>
            </w:tcBorders>
            <w:shd w:val="clear" w:color="auto" w:fill="FFFFFF"/>
            <w:tcMar>
              <w:bottom w:w="0" w:type="dxa"/>
            </w:tcMar>
            <w:vAlign w:val="center"/>
          </w:tcPr>
          <w:p w14:paraId="20EBF9F9">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公斤</w:t>
            </w:r>
          </w:p>
        </w:tc>
        <w:tc>
          <w:tcPr>
            <w:tcW w:w="1444" w:type="dxa"/>
            <w:tcBorders>
              <w:top w:val="nil"/>
              <w:left w:val="nil"/>
              <w:bottom w:val="single" w:color="000000" w:sz="6" w:space="0"/>
              <w:right w:val="single" w:color="000000" w:sz="6" w:space="0"/>
            </w:tcBorders>
            <w:shd w:val="clear" w:color="auto" w:fill="FFFFFF"/>
            <w:tcMar>
              <w:bottom w:w="0" w:type="dxa"/>
            </w:tcMar>
            <w:vAlign w:val="center"/>
          </w:tcPr>
          <w:p w14:paraId="6CE4F399">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p>
        </w:tc>
        <w:tc>
          <w:tcPr>
            <w:tcW w:w="1658" w:type="dxa"/>
            <w:tcBorders>
              <w:top w:val="nil"/>
              <w:left w:val="nil"/>
              <w:bottom w:val="single" w:color="000000" w:sz="6" w:space="0"/>
              <w:right w:val="single" w:color="auto" w:sz="4" w:space="0"/>
            </w:tcBorders>
            <w:shd w:val="clear" w:color="auto" w:fill="FFFFFF"/>
            <w:tcMar>
              <w:bottom w:w="0" w:type="dxa"/>
            </w:tcMar>
            <w:vAlign w:val="center"/>
          </w:tcPr>
          <w:p w14:paraId="1A05997B">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p>
        </w:tc>
      </w:tr>
      <w:tr w14:paraId="5C743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1120" w:type="dxa"/>
            <w:tcBorders>
              <w:top w:val="nil"/>
              <w:left w:val="single" w:color="auto" w:sz="4" w:space="0"/>
              <w:bottom w:val="single" w:color="000000" w:sz="6" w:space="0"/>
              <w:right w:val="single" w:color="000000" w:sz="6" w:space="0"/>
            </w:tcBorders>
            <w:shd w:val="clear" w:color="auto" w:fill="FFFFFF"/>
            <w:tcMar>
              <w:bottom w:w="0" w:type="dxa"/>
            </w:tcMar>
            <w:vAlign w:val="center"/>
          </w:tcPr>
          <w:p w14:paraId="06DF6AB9">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2</w:t>
            </w:r>
          </w:p>
        </w:tc>
        <w:tc>
          <w:tcPr>
            <w:tcW w:w="1698" w:type="dxa"/>
            <w:tcBorders>
              <w:top w:val="nil"/>
              <w:left w:val="nil"/>
              <w:bottom w:val="single" w:color="000000" w:sz="6" w:space="0"/>
              <w:right w:val="single" w:color="000000" w:sz="6" w:space="0"/>
            </w:tcBorders>
            <w:shd w:val="clear" w:color="auto" w:fill="FFFFFF"/>
            <w:tcMar>
              <w:bottom w:w="0" w:type="dxa"/>
            </w:tcMar>
            <w:vAlign w:val="center"/>
          </w:tcPr>
          <w:p w14:paraId="620399E9">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废纸张</w:t>
            </w:r>
          </w:p>
        </w:tc>
        <w:tc>
          <w:tcPr>
            <w:tcW w:w="1800" w:type="dxa"/>
            <w:tcBorders>
              <w:top w:val="nil"/>
              <w:left w:val="nil"/>
              <w:bottom w:val="single" w:color="000000" w:sz="6" w:space="0"/>
              <w:right w:val="single" w:color="000000" w:sz="6" w:space="0"/>
            </w:tcBorders>
            <w:shd w:val="clear" w:color="auto" w:fill="FFFFFF"/>
            <w:tcMar>
              <w:bottom w:w="0" w:type="dxa"/>
            </w:tcMar>
            <w:vAlign w:val="center"/>
          </w:tcPr>
          <w:p w14:paraId="7D127C6E">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500</w:t>
            </w:r>
          </w:p>
        </w:tc>
        <w:tc>
          <w:tcPr>
            <w:tcW w:w="1200" w:type="dxa"/>
            <w:tcBorders>
              <w:top w:val="nil"/>
              <w:left w:val="nil"/>
              <w:bottom w:val="single" w:color="000000" w:sz="6" w:space="0"/>
              <w:right w:val="single" w:color="000000" w:sz="6" w:space="0"/>
            </w:tcBorders>
            <w:shd w:val="clear" w:color="auto" w:fill="FFFFFF"/>
            <w:tcMar>
              <w:bottom w:w="0" w:type="dxa"/>
            </w:tcMar>
            <w:vAlign w:val="center"/>
          </w:tcPr>
          <w:p w14:paraId="276DA4C6">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公斤</w:t>
            </w:r>
          </w:p>
        </w:tc>
        <w:tc>
          <w:tcPr>
            <w:tcW w:w="1444" w:type="dxa"/>
            <w:tcBorders>
              <w:top w:val="nil"/>
              <w:left w:val="nil"/>
              <w:bottom w:val="single" w:color="000000" w:sz="6" w:space="0"/>
              <w:right w:val="single" w:color="000000" w:sz="6" w:space="0"/>
            </w:tcBorders>
            <w:shd w:val="clear" w:color="auto" w:fill="FFFFFF"/>
            <w:tcMar>
              <w:bottom w:w="0" w:type="dxa"/>
            </w:tcMar>
            <w:vAlign w:val="center"/>
          </w:tcPr>
          <w:p w14:paraId="333ADEE7">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p>
        </w:tc>
        <w:tc>
          <w:tcPr>
            <w:tcW w:w="1658" w:type="dxa"/>
            <w:tcBorders>
              <w:top w:val="nil"/>
              <w:left w:val="nil"/>
              <w:bottom w:val="single" w:color="000000" w:sz="6" w:space="0"/>
              <w:right w:val="single" w:color="auto" w:sz="4" w:space="0"/>
            </w:tcBorders>
            <w:shd w:val="clear" w:color="auto" w:fill="FFFFFF"/>
            <w:tcMar>
              <w:bottom w:w="0" w:type="dxa"/>
            </w:tcMar>
            <w:vAlign w:val="center"/>
          </w:tcPr>
          <w:p w14:paraId="5AB2FA29">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p>
        </w:tc>
      </w:tr>
      <w:tr w14:paraId="77288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1120" w:type="dxa"/>
            <w:tcBorders>
              <w:top w:val="nil"/>
              <w:left w:val="single" w:color="auto" w:sz="4" w:space="0"/>
              <w:bottom w:val="single" w:color="000000" w:sz="6" w:space="0"/>
              <w:right w:val="single" w:color="000000" w:sz="6" w:space="0"/>
            </w:tcBorders>
            <w:shd w:val="clear" w:color="auto" w:fill="FFFFFF"/>
            <w:tcMar>
              <w:bottom w:w="0" w:type="dxa"/>
            </w:tcMar>
            <w:vAlign w:val="center"/>
          </w:tcPr>
          <w:p w14:paraId="048A4A0E">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2</w:t>
            </w:r>
          </w:p>
        </w:tc>
        <w:tc>
          <w:tcPr>
            <w:tcW w:w="1698" w:type="dxa"/>
            <w:tcBorders>
              <w:top w:val="nil"/>
              <w:left w:val="nil"/>
              <w:bottom w:val="single" w:color="000000" w:sz="6" w:space="0"/>
              <w:right w:val="single" w:color="000000" w:sz="6" w:space="0"/>
            </w:tcBorders>
            <w:shd w:val="clear" w:color="auto" w:fill="FFFFFF"/>
            <w:tcMar>
              <w:bottom w:w="0" w:type="dxa"/>
            </w:tcMar>
            <w:vAlign w:val="center"/>
          </w:tcPr>
          <w:p w14:paraId="08A094C4">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塑料制品</w:t>
            </w:r>
          </w:p>
        </w:tc>
        <w:tc>
          <w:tcPr>
            <w:tcW w:w="1800" w:type="dxa"/>
            <w:tcBorders>
              <w:top w:val="nil"/>
              <w:left w:val="nil"/>
              <w:bottom w:val="single" w:color="000000" w:sz="6" w:space="0"/>
              <w:right w:val="single" w:color="000000" w:sz="6" w:space="0"/>
            </w:tcBorders>
            <w:shd w:val="clear" w:color="auto" w:fill="FFFFFF"/>
            <w:tcMar>
              <w:bottom w:w="0" w:type="dxa"/>
            </w:tcMar>
            <w:vAlign w:val="center"/>
          </w:tcPr>
          <w:p w14:paraId="63336638">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300</w:t>
            </w:r>
          </w:p>
        </w:tc>
        <w:tc>
          <w:tcPr>
            <w:tcW w:w="1200" w:type="dxa"/>
            <w:tcBorders>
              <w:top w:val="nil"/>
              <w:left w:val="nil"/>
              <w:bottom w:val="single" w:color="000000" w:sz="6" w:space="0"/>
              <w:right w:val="single" w:color="000000" w:sz="6" w:space="0"/>
            </w:tcBorders>
            <w:shd w:val="clear" w:color="auto" w:fill="FFFFFF"/>
            <w:tcMar>
              <w:bottom w:w="0" w:type="dxa"/>
            </w:tcMar>
            <w:vAlign w:val="center"/>
          </w:tcPr>
          <w:p w14:paraId="74D8AED4">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公斤</w:t>
            </w:r>
          </w:p>
        </w:tc>
        <w:tc>
          <w:tcPr>
            <w:tcW w:w="1444" w:type="dxa"/>
            <w:tcBorders>
              <w:top w:val="nil"/>
              <w:left w:val="nil"/>
              <w:bottom w:val="single" w:color="000000" w:sz="6" w:space="0"/>
              <w:right w:val="single" w:color="000000" w:sz="6" w:space="0"/>
            </w:tcBorders>
            <w:shd w:val="clear" w:color="auto" w:fill="FFFFFF"/>
            <w:tcMar>
              <w:bottom w:w="0" w:type="dxa"/>
            </w:tcMar>
            <w:vAlign w:val="center"/>
          </w:tcPr>
          <w:p w14:paraId="1C252004">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p>
        </w:tc>
        <w:tc>
          <w:tcPr>
            <w:tcW w:w="1658" w:type="dxa"/>
            <w:tcBorders>
              <w:top w:val="nil"/>
              <w:left w:val="nil"/>
              <w:bottom w:val="single" w:color="000000" w:sz="6" w:space="0"/>
              <w:right w:val="single" w:color="auto" w:sz="4" w:space="0"/>
            </w:tcBorders>
            <w:shd w:val="clear" w:color="auto" w:fill="FFFFFF"/>
            <w:tcMar>
              <w:bottom w:w="0" w:type="dxa"/>
            </w:tcMar>
            <w:vAlign w:val="center"/>
          </w:tcPr>
          <w:p w14:paraId="20C941B1">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p>
        </w:tc>
      </w:tr>
      <w:tr w14:paraId="77EC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1120" w:type="dxa"/>
            <w:tcBorders>
              <w:top w:val="nil"/>
              <w:left w:val="single" w:color="auto" w:sz="4" w:space="0"/>
              <w:bottom w:val="single" w:color="000000" w:sz="6" w:space="0"/>
              <w:right w:val="single" w:color="000000" w:sz="6" w:space="0"/>
            </w:tcBorders>
            <w:shd w:val="clear" w:color="auto" w:fill="FFFFFF"/>
            <w:tcMar>
              <w:bottom w:w="0" w:type="dxa"/>
            </w:tcMar>
            <w:vAlign w:val="center"/>
          </w:tcPr>
          <w:p w14:paraId="2D932C9F">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3</w:t>
            </w:r>
          </w:p>
        </w:tc>
        <w:tc>
          <w:tcPr>
            <w:tcW w:w="1698" w:type="dxa"/>
            <w:tcBorders>
              <w:top w:val="nil"/>
              <w:left w:val="nil"/>
              <w:bottom w:val="single" w:color="000000" w:sz="6" w:space="0"/>
              <w:right w:val="single" w:color="000000" w:sz="6" w:space="0"/>
            </w:tcBorders>
            <w:shd w:val="clear" w:color="auto" w:fill="FFFFFF"/>
            <w:tcMar>
              <w:bottom w:w="0" w:type="dxa"/>
            </w:tcMar>
            <w:vAlign w:val="center"/>
          </w:tcPr>
          <w:p w14:paraId="40811D83">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废铁</w:t>
            </w:r>
          </w:p>
        </w:tc>
        <w:tc>
          <w:tcPr>
            <w:tcW w:w="1800" w:type="dxa"/>
            <w:tcBorders>
              <w:top w:val="nil"/>
              <w:left w:val="nil"/>
              <w:bottom w:val="single" w:color="000000" w:sz="6" w:space="0"/>
              <w:right w:val="single" w:color="000000" w:sz="6" w:space="0"/>
            </w:tcBorders>
            <w:shd w:val="clear" w:color="auto" w:fill="FFFFFF"/>
            <w:tcMar>
              <w:bottom w:w="0" w:type="dxa"/>
            </w:tcMar>
            <w:vAlign w:val="center"/>
          </w:tcPr>
          <w:p w14:paraId="51A0745D">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500</w:t>
            </w:r>
          </w:p>
        </w:tc>
        <w:tc>
          <w:tcPr>
            <w:tcW w:w="1200" w:type="dxa"/>
            <w:tcBorders>
              <w:top w:val="nil"/>
              <w:left w:val="nil"/>
              <w:bottom w:val="single" w:color="000000" w:sz="6" w:space="0"/>
              <w:right w:val="single" w:color="000000" w:sz="6" w:space="0"/>
            </w:tcBorders>
            <w:shd w:val="clear" w:color="auto" w:fill="FFFFFF"/>
            <w:tcMar>
              <w:bottom w:w="0" w:type="dxa"/>
            </w:tcMar>
            <w:vAlign w:val="center"/>
          </w:tcPr>
          <w:p w14:paraId="177EB2A5">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公斤</w:t>
            </w:r>
          </w:p>
        </w:tc>
        <w:tc>
          <w:tcPr>
            <w:tcW w:w="1444" w:type="dxa"/>
            <w:tcBorders>
              <w:top w:val="nil"/>
              <w:left w:val="nil"/>
              <w:bottom w:val="single" w:color="000000" w:sz="6" w:space="0"/>
              <w:right w:val="single" w:color="000000" w:sz="6" w:space="0"/>
            </w:tcBorders>
            <w:shd w:val="clear" w:color="auto" w:fill="FFFFFF"/>
            <w:tcMar>
              <w:bottom w:w="0" w:type="dxa"/>
            </w:tcMar>
            <w:vAlign w:val="center"/>
          </w:tcPr>
          <w:p w14:paraId="40D5E3D1">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p>
        </w:tc>
        <w:tc>
          <w:tcPr>
            <w:tcW w:w="1658" w:type="dxa"/>
            <w:tcBorders>
              <w:top w:val="nil"/>
              <w:left w:val="nil"/>
              <w:bottom w:val="single" w:color="000000" w:sz="6" w:space="0"/>
              <w:right w:val="single" w:color="auto" w:sz="4" w:space="0"/>
            </w:tcBorders>
            <w:shd w:val="clear" w:color="auto" w:fill="FFFFFF"/>
            <w:tcMar>
              <w:bottom w:w="0" w:type="dxa"/>
            </w:tcMar>
            <w:vAlign w:val="center"/>
          </w:tcPr>
          <w:p w14:paraId="2AF0FDA6">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p>
        </w:tc>
      </w:tr>
      <w:tr w14:paraId="465FB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1120" w:type="dxa"/>
            <w:tcBorders>
              <w:top w:val="nil"/>
              <w:left w:val="single" w:color="auto" w:sz="4" w:space="0"/>
              <w:bottom w:val="single" w:color="auto" w:sz="4" w:space="0"/>
              <w:right w:val="single" w:color="000000" w:sz="6" w:space="0"/>
            </w:tcBorders>
            <w:shd w:val="clear" w:color="auto" w:fill="FFFFFF"/>
            <w:tcMar>
              <w:bottom w:w="0" w:type="dxa"/>
            </w:tcMar>
            <w:vAlign w:val="center"/>
          </w:tcPr>
          <w:p w14:paraId="33EDF874">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4</w:t>
            </w:r>
          </w:p>
        </w:tc>
        <w:tc>
          <w:tcPr>
            <w:tcW w:w="1698" w:type="dxa"/>
            <w:tcBorders>
              <w:top w:val="nil"/>
              <w:left w:val="nil"/>
              <w:bottom w:val="single" w:color="auto" w:sz="4" w:space="0"/>
              <w:right w:val="single" w:color="000000" w:sz="6" w:space="0"/>
            </w:tcBorders>
            <w:shd w:val="clear" w:color="auto" w:fill="FFFFFF"/>
            <w:tcMar>
              <w:bottom w:w="0" w:type="dxa"/>
            </w:tcMar>
            <w:vAlign w:val="center"/>
          </w:tcPr>
          <w:p w14:paraId="197BC0FB">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玻璃制品</w:t>
            </w:r>
          </w:p>
        </w:tc>
        <w:tc>
          <w:tcPr>
            <w:tcW w:w="1800" w:type="dxa"/>
            <w:tcBorders>
              <w:top w:val="nil"/>
              <w:left w:val="nil"/>
              <w:bottom w:val="single" w:color="auto" w:sz="4" w:space="0"/>
              <w:right w:val="single" w:color="000000" w:sz="6" w:space="0"/>
            </w:tcBorders>
            <w:shd w:val="clear" w:color="auto" w:fill="FFFFFF"/>
            <w:tcMar>
              <w:bottom w:w="0" w:type="dxa"/>
            </w:tcMar>
            <w:vAlign w:val="center"/>
          </w:tcPr>
          <w:p w14:paraId="3B9665AA">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300</w:t>
            </w:r>
          </w:p>
        </w:tc>
        <w:tc>
          <w:tcPr>
            <w:tcW w:w="1200" w:type="dxa"/>
            <w:tcBorders>
              <w:top w:val="nil"/>
              <w:left w:val="nil"/>
              <w:bottom w:val="single" w:color="auto" w:sz="4" w:space="0"/>
              <w:right w:val="single" w:color="000000" w:sz="6" w:space="0"/>
            </w:tcBorders>
            <w:shd w:val="clear" w:color="auto" w:fill="FFFFFF"/>
            <w:tcMar>
              <w:bottom w:w="0" w:type="dxa"/>
            </w:tcMar>
            <w:vAlign w:val="center"/>
          </w:tcPr>
          <w:p w14:paraId="55954C98">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280" w:firstLineChars="1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公斤</w:t>
            </w:r>
          </w:p>
        </w:tc>
        <w:tc>
          <w:tcPr>
            <w:tcW w:w="1444" w:type="dxa"/>
            <w:tcBorders>
              <w:top w:val="nil"/>
              <w:left w:val="nil"/>
              <w:bottom w:val="single" w:color="auto" w:sz="4" w:space="0"/>
              <w:right w:val="single" w:color="000000" w:sz="6" w:space="0"/>
            </w:tcBorders>
            <w:shd w:val="clear" w:color="auto" w:fill="FFFFFF"/>
            <w:tcMar>
              <w:bottom w:w="0" w:type="dxa"/>
            </w:tcMar>
            <w:vAlign w:val="center"/>
          </w:tcPr>
          <w:p w14:paraId="27EC00C0">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p>
        </w:tc>
        <w:tc>
          <w:tcPr>
            <w:tcW w:w="1658" w:type="dxa"/>
            <w:tcBorders>
              <w:top w:val="nil"/>
              <w:left w:val="nil"/>
              <w:bottom w:val="single" w:color="auto" w:sz="4" w:space="0"/>
              <w:right w:val="single" w:color="auto" w:sz="4" w:space="0"/>
            </w:tcBorders>
            <w:shd w:val="clear" w:color="auto" w:fill="FFFFFF"/>
            <w:tcMar>
              <w:bottom w:w="0" w:type="dxa"/>
            </w:tcMar>
            <w:vAlign w:val="center"/>
          </w:tcPr>
          <w:p w14:paraId="549C99C8">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p>
        </w:tc>
      </w:tr>
      <w:tr w14:paraId="519B1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7262" w:type="dxa"/>
            <w:gridSpan w:val="5"/>
            <w:tcBorders>
              <w:top w:val="single" w:color="auto" w:sz="4" w:space="0"/>
              <w:left w:val="single" w:color="000000" w:sz="6" w:space="0"/>
              <w:bottom w:val="single" w:color="000000" w:sz="6" w:space="0"/>
              <w:right w:val="single" w:color="000000" w:sz="6" w:space="0"/>
            </w:tcBorders>
            <w:shd w:val="clear" w:color="auto" w:fill="FFFFFF"/>
            <w:tcMar>
              <w:bottom w:w="0" w:type="dxa"/>
            </w:tcMar>
            <w:vAlign w:val="center"/>
          </w:tcPr>
          <w:p w14:paraId="252727CE">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t>合 计（元）</w:t>
            </w:r>
          </w:p>
        </w:tc>
        <w:tc>
          <w:tcPr>
            <w:tcW w:w="1658" w:type="dxa"/>
            <w:tcBorders>
              <w:top w:val="single" w:color="auto" w:sz="4" w:space="0"/>
              <w:left w:val="nil"/>
              <w:bottom w:val="single" w:color="000000" w:sz="6" w:space="0"/>
              <w:right w:val="single" w:color="000000" w:sz="6" w:space="0"/>
            </w:tcBorders>
            <w:shd w:val="clear" w:color="auto" w:fill="FFFFFF"/>
            <w:tcMar>
              <w:bottom w:w="0" w:type="dxa"/>
            </w:tcMar>
            <w:vAlign w:val="center"/>
          </w:tcPr>
          <w:p w14:paraId="21A8697D">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560" w:firstLineChars="200"/>
              <w:jc w:val="left"/>
              <w:rPr>
                <w:rFonts w:hint="eastAsia" w:ascii="仿宋_GB2312" w:hAnsi="仿宋_GB2312" w:eastAsia="仿宋_GB2312" w:cs="仿宋_GB2312"/>
                <w:i w:val="0"/>
                <w:iCs w:val="0"/>
                <w:caps w:val="0"/>
                <w:color w:val="auto"/>
                <w:spacing w:val="0"/>
                <w:kern w:val="0"/>
                <w:sz w:val="28"/>
                <w:szCs w:val="28"/>
                <w:shd w:val="clear" w:color="auto" w:fill="auto"/>
                <w:vertAlign w:val="baseline"/>
                <w:lang w:val="en-US" w:eastAsia="zh-CN" w:bidi="ar"/>
              </w:rPr>
            </w:pPr>
          </w:p>
        </w:tc>
      </w:tr>
    </w:tbl>
    <w:p w14:paraId="223F7FE2">
      <w:pPr>
        <w:pStyle w:val="4"/>
        <w:keepNext w:val="0"/>
        <w:keepLines w:val="0"/>
        <w:widowControl/>
        <w:suppressLineNumbers w:val="0"/>
        <w:shd w:val="clear" w:fill="FFFFFF"/>
        <w:ind w:left="0" w:firstLine="420"/>
        <w:rPr>
          <w:rFonts w:hint="default" w:ascii="Segoe UI" w:hAnsi="Segoe UI" w:eastAsia="Segoe UI" w:cs="Segoe UI"/>
          <w:i w:val="0"/>
          <w:iCs w:val="0"/>
          <w:caps w:val="0"/>
          <w:color w:val="333333"/>
          <w:spacing w:val="0"/>
          <w:sz w:val="21"/>
          <w:szCs w:val="21"/>
        </w:rPr>
      </w:pPr>
      <w:r>
        <w:rPr>
          <w:rFonts w:hint="default" w:ascii="Segoe UI" w:hAnsi="Segoe UI" w:eastAsia="Segoe UI" w:cs="Segoe UI"/>
          <w:i w:val="0"/>
          <w:iCs w:val="0"/>
          <w:caps w:val="0"/>
          <w:color w:val="333333"/>
          <w:spacing w:val="0"/>
          <w:sz w:val="21"/>
          <w:szCs w:val="21"/>
          <w:shd w:val="clear" w:fill="FFFFFF"/>
        </w:rPr>
        <w:t> </w:t>
      </w:r>
    </w:p>
    <w:p w14:paraId="1D43B1A0">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rightChars="0" w:firstLine="640" w:firstLineChars="200"/>
        <w:jc w:val="left"/>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pPr>
      <w:r>
        <w:rPr>
          <w:rFonts w:hint="eastAsia"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注：上表中“一年预估量”为采购人根据近两年废旧物资量预估的数量，仅供投标单位报价时参考，每次按实际产生的数量进行结算，单价固定不变。报价包含税金、车辆、人工及其他规费等费用。</w:t>
      </w:r>
      <w:bookmarkStart w:id="3" w:name="_GoBack"/>
      <w:bookmarkEnd w:id="3"/>
    </w:p>
    <w:p w14:paraId="559F1948">
      <w:pPr>
        <w:pStyle w:val="4"/>
        <w:keepNext w:val="0"/>
        <w:keepLines w:val="0"/>
        <w:widowControl/>
        <w:suppressLineNumbers w:val="0"/>
        <w:shd w:val="clear" w:fill="FFFFFF"/>
        <w:ind w:left="0" w:firstLine="420"/>
        <w:rPr>
          <w:rFonts w:hint="default" w:ascii="Segoe UI" w:hAnsi="Segoe UI" w:eastAsia="Segoe UI" w:cs="Segoe UI"/>
          <w:i w:val="0"/>
          <w:iCs w:val="0"/>
          <w:caps w:val="0"/>
          <w:color w:val="333333"/>
          <w:spacing w:val="0"/>
          <w:sz w:val="21"/>
          <w:szCs w:val="21"/>
          <w:shd w:val="clear" w:fill="FFFFFF"/>
        </w:rPr>
      </w:pPr>
    </w:p>
    <w:p w14:paraId="2F34259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rPr>
          <w:rFonts w:hint="eastAsia" w:ascii="微软雅黑" w:hAnsi="微软雅黑" w:eastAsia="微软雅黑" w:cs="微软雅黑"/>
          <w:i w:val="0"/>
          <w:iCs w:val="0"/>
          <w:caps w:val="0"/>
          <w:color w:val="333333"/>
          <w:spacing w:val="0"/>
          <w:sz w:val="24"/>
          <w:szCs w:val="24"/>
          <w:shd w:val="clear" w:fill="FFFFFF"/>
        </w:rPr>
      </w:pPr>
    </w:p>
    <w:p w14:paraId="7268D876"/>
    <w:sectPr>
      <w:pgSz w:w="11906" w:h="16838"/>
      <w:pgMar w:top="1440" w:right="1236"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公文小标宋简">
    <w:altName w:val="宋体"/>
    <w:panose1 w:val="00000000000000000000"/>
    <w:charset w:val="86"/>
    <w:family w:val="modern"/>
    <w:pitch w:val="default"/>
    <w:sig w:usb0="00000000" w:usb1="00000000" w:usb2="00000010" w:usb3="00000000" w:csb0="00040000"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hiZTE0YWY4MjI3YzVlMGE0NDkzOGY4M2VmMTM0YzQifQ=="/>
  </w:docVars>
  <w:rsids>
    <w:rsidRoot w:val="00000000"/>
    <w:rsid w:val="04F24012"/>
    <w:rsid w:val="0647266A"/>
    <w:rsid w:val="0721282E"/>
    <w:rsid w:val="07B0155B"/>
    <w:rsid w:val="08422A5C"/>
    <w:rsid w:val="08EF118D"/>
    <w:rsid w:val="0A6464CA"/>
    <w:rsid w:val="0C3C4B36"/>
    <w:rsid w:val="0CDD42C7"/>
    <w:rsid w:val="0EE91861"/>
    <w:rsid w:val="0FEE51C5"/>
    <w:rsid w:val="10367B3A"/>
    <w:rsid w:val="11796361"/>
    <w:rsid w:val="15A2046A"/>
    <w:rsid w:val="15B80948"/>
    <w:rsid w:val="16026FB0"/>
    <w:rsid w:val="208D2876"/>
    <w:rsid w:val="20E357F5"/>
    <w:rsid w:val="22314EB7"/>
    <w:rsid w:val="2471674B"/>
    <w:rsid w:val="2643247E"/>
    <w:rsid w:val="280A225C"/>
    <w:rsid w:val="291C5BFE"/>
    <w:rsid w:val="2BD14C9A"/>
    <w:rsid w:val="2E2A0F71"/>
    <w:rsid w:val="2F7470EF"/>
    <w:rsid w:val="30006BD5"/>
    <w:rsid w:val="309F3284"/>
    <w:rsid w:val="32EB4F39"/>
    <w:rsid w:val="386027A3"/>
    <w:rsid w:val="39B7059B"/>
    <w:rsid w:val="3A5C534F"/>
    <w:rsid w:val="3C0E2437"/>
    <w:rsid w:val="3CFD211F"/>
    <w:rsid w:val="3ED96F6F"/>
    <w:rsid w:val="3FFD6C8D"/>
    <w:rsid w:val="434B6508"/>
    <w:rsid w:val="43C4245E"/>
    <w:rsid w:val="45D60869"/>
    <w:rsid w:val="465F5514"/>
    <w:rsid w:val="497D2B73"/>
    <w:rsid w:val="49826BBE"/>
    <w:rsid w:val="49CD76D0"/>
    <w:rsid w:val="4A283F34"/>
    <w:rsid w:val="4A3368AC"/>
    <w:rsid w:val="4DE73C3A"/>
    <w:rsid w:val="509E5922"/>
    <w:rsid w:val="553B5941"/>
    <w:rsid w:val="569137AC"/>
    <w:rsid w:val="580B653C"/>
    <w:rsid w:val="58585703"/>
    <w:rsid w:val="5A900F23"/>
    <w:rsid w:val="640E2A8B"/>
    <w:rsid w:val="66880D18"/>
    <w:rsid w:val="66C0483B"/>
    <w:rsid w:val="68E00D76"/>
    <w:rsid w:val="6A55068F"/>
    <w:rsid w:val="6BDC6C36"/>
    <w:rsid w:val="72531363"/>
    <w:rsid w:val="761D538A"/>
    <w:rsid w:val="7CDB3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rPr>
      <w:sz w:val="28"/>
    </w:rPr>
  </w:style>
  <w:style w:type="paragraph" w:customStyle="1" w:styleId="3">
    <w:name w:val="Default"/>
    <w:qFormat/>
    <w:uiPriority w:val="99"/>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1230</Words>
  <Characters>1261</Characters>
  <Lines>0</Lines>
  <Paragraphs>0</Paragraphs>
  <TotalTime>9</TotalTime>
  <ScaleCrop>false</ScaleCrop>
  <LinksUpToDate>false</LinksUpToDate>
  <CharactersWithSpaces>1269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2025-04-14T11:56:00Z</dcterms:created>
  <dc:creator>shis</dc:creator>
  <cp:lastModifiedBy>Yozu</cp:lastModifiedBy>
  <dcterms:modified xsi:type="dcterms:W3CDTF">2025-04-16T03:22:47Z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458A50FC25F9455B8ADADB230CB67FFD_12</vt:lpwstr>
  </property>
  <property fmtid="{D5CDD505-2E9C-101B-9397-08002B2CF9AE}" pid="4" name="KSOTemplateDocerSaveRecord">
    <vt:lpwstr>eyJoZGlkIjoiMmJiOGM2OWM5OGRiMjY5NzViZWM4YzcwYzllNjEzYzkiLCJ1c2VySWQiOiIyNDgwOTUyMDEifQ==</vt:lpwstr>
  </property>
</Properties>
</file>