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5ADF5">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中山市第二人民医院</w:t>
      </w:r>
      <w:r>
        <w:rPr>
          <w:rFonts w:hint="eastAsia" w:ascii="宋体" w:hAnsi="宋体" w:cs="宋体"/>
          <w:b/>
          <w:sz w:val="28"/>
          <w:szCs w:val="28"/>
          <w:lang w:val="en-US" w:eastAsia="zh-CN"/>
        </w:rPr>
        <w:t>文化建设</w:t>
      </w:r>
      <w:r>
        <w:rPr>
          <w:rFonts w:hint="eastAsia" w:ascii="宋体" w:hAnsi="宋体" w:cs="宋体"/>
          <w:b/>
          <w:sz w:val="28"/>
          <w:szCs w:val="28"/>
          <w:lang w:eastAsia="zh-CN"/>
        </w:rPr>
        <w:t>采购项目</w:t>
      </w:r>
    </w:p>
    <w:p w14:paraId="6E86D4A9">
      <w:pPr>
        <w:spacing w:line="360" w:lineRule="auto"/>
        <w:jc w:val="center"/>
        <w:rPr>
          <w:rFonts w:hint="eastAsia" w:ascii="宋体" w:hAnsi="宋体" w:cs="宋体"/>
          <w:b/>
          <w:sz w:val="28"/>
          <w:szCs w:val="28"/>
        </w:rPr>
      </w:pPr>
      <w:r>
        <w:rPr>
          <w:rFonts w:hint="eastAsia" w:ascii="宋体" w:hAnsi="宋体" w:cs="宋体"/>
          <w:b/>
          <w:sz w:val="28"/>
          <w:szCs w:val="28"/>
        </w:rPr>
        <w:t>用户需求书</w:t>
      </w:r>
    </w:p>
    <w:p w14:paraId="28EA0AB4">
      <w:pPr>
        <w:spacing w:line="360" w:lineRule="auto"/>
        <w:ind w:firstLine="482" w:firstLineChars="200"/>
        <w:rPr>
          <w:rFonts w:hint="eastAsia" w:ascii="宋体" w:hAnsi="宋体" w:cs="宋体"/>
          <w:b/>
          <w:szCs w:val="21"/>
        </w:rPr>
      </w:pPr>
      <w:r>
        <w:rPr>
          <w:rFonts w:hint="eastAsia" w:ascii="宋体" w:hAnsi="宋体" w:cs="宋体"/>
          <w:b/>
          <w:szCs w:val="21"/>
          <w:lang w:eastAsia="zh-CN"/>
        </w:rPr>
        <w:t>一、</w:t>
      </w:r>
      <w:r>
        <w:rPr>
          <w:rFonts w:hint="eastAsia" w:ascii="宋体" w:hAnsi="宋体" w:cs="宋体"/>
          <w:b/>
          <w:szCs w:val="21"/>
        </w:rPr>
        <w:t>总则</w:t>
      </w:r>
    </w:p>
    <w:p w14:paraId="7884A27E">
      <w:pPr>
        <w:numPr>
          <w:ilvl w:val="0"/>
          <w:numId w:val="2"/>
        </w:numPr>
        <w:tabs>
          <w:tab w:val="left" w:pos="709"/>
        </w:tabs>
        <w:spacing w:line="360" w:lineRule="auto"/>
        <w:ind w:left="0" w:firstLine="468"/>
        <w:rPr>
          <w:rFonts w:hint="eastAsia" w:ascii="宋体" w:hAnsi="宋体" w:cs="宋体"/>
          <w:szCs w:val="21"/>
        </w:rPr>
      </w:pPr>
      <w:r>
        <w:rPr>
          <w:rFonts w:hint="eastAsia" w:ascii="宋体" w:hAnsi="宋体" w:cs="宋体"/>
          <w:szCs w:val="21"/>
        </w:rPr>
        <w:t>本次磋商的项目及范围为：公开选定1家供应商作为</w:t>
      </w:r>
      <w:r>
        <w:rPr>
          <w:rFonts w:hint="eastAsia" w:ascii="宋体" w:hAnsi="宋体" w:cs="宋体"/>
          <w:szCs w:val="21"/>
          <w:lang w:eastAsia="zh-CN"/>
        </w:rPr>
        <w:t>中山市第二人民医院</w:t>
      </w:r>
      <w:r>
        <w:rPr>
          <w:rFonts w:hint="eastAsia" w:ascii="宋体" w:hAnsi="宋体" w:cs="宋体"/>
          <w:szCs w:val="21"/>
          <w:lang w:val="en-US" w:eastAsia="zh-CN"/>
        </w:rPr>
        <w:t>文化建设</w:t>
      </w:r>
      <w:r>
        <w:rPr>
          <w:rFonts w:hint="eastAsia" w:ascii="宋体" w:hAnsi="宋体" w:cs="宋体"/>
          <w:szCs w:val="21"/>
          <w:lang w:eastAsia="zh-CN"/>
        </w:rPr>
        <w:t>采购项目</w:t>
      </w:r>
      <w:r>
        <w:rPr>
          <w:rFonts w:hint="eastAsia" w:ascii="宋体" w:hAnsi="宋体" w:cs="宋体"/>
          <w:kern w:val="28"/>
          <w:szCs w:val="21"/>
        </w:rPr>
        <w:t>供货商</w:t>
      </w:r>
      <w:r>
        <w:rPr>
          <w:rFonts w:hint="eastAsia" w:ascii="宋体" w:hAnsi="宋体" w:cs="宋体"/>
          <w:szCs w:val="21"/>
        </w:rPr>
        <w:t>，负责根据院方的要求</w:t>
      </w:r>
      <w:r>
        <w:rPr>
          <w:rFonts w:hint="eastAsia" w:ascii="宋体" w:hAnsi="宋体" w:cs="宋体"/>
          <w:szCs w:val="21"/>
          <w:lang w:val="en-US" w:eastAsia="zh-CN"/>
        </w:rPr>
        <w:t>设计项目方案</w:t>
      </w:r>
      <w:r>
        <w:rPr>
          <w:rFonts w:hint="eastAsia" w:ascii="宋体" w:hAnsi="宋体" w:cs="宋体"/>
          <w:szCs w:val="21"/>
        </w:rPr>
        <w:t>，并按院方的规定</w:t>
      </w:r>
      <w:r>
        <w:rPr>
          <w:rFonts w:hint="eastAsia" w:ascii="宋体" w:hAnsi="宋体" w:cs="宋体"/>
          <w:szCs w:val="21"/>
          <w:lang w:val="en-US" w:eastAsia="zh-CN"/>
        </w:rPr>
        <w:t>在指定区域进行运输</w:t>
      </w:r>
      <w:r>
        <w:rPr>
          <w:rFonts w:hint="eastAsia" w:ascii="宋体" w:hAnsi="宋体" w:cs="宋体"/>
          <w:szCs w:val="21"/>
        </w:rPr>
        <w:t>、安装及拆除，具体内容以用户需求及相关资料为准。</w:t>
      </w:r>
    </w:p>
    <w:p w14:paraId="52421A1F">
      <w:pPr>
        <w:numPr>
          <w:ilvl w:val="0"/>
          <w:numId w:val="2"/>
        </w:numPr>
        <w:tabs>
          <w:tab w:val="left" w:pos="709"/>
        </w:tabs>
        <w:spacing w:line="360" w:lineRule="auto"/>
        <w:ind w:left="0" w:firstLine="468"/>
        <w:rPr>
          <w:rFonts w:hint="eastAsia" w:ascii="宋体" w:hAnsi="宋体" w:cs="宋体"/>
          <w:szCs w:val="21"/>
        </w:rPr>
      </w:pPr>
      <w:r>
        <w:rPr>
          <w:rFonts w:hint="eastAsia" w:ascii="宋体" w:hAnsi="宋体" w:cs="宋体"/>
          <w:szCs w:val="21"/>
        </w:rPr>
        <w:t>本项目由中标(成交)人承包及负责招标文件对供应商要求的一切事宜及责任，如果报价人在中标(成交)并签署合同后，在项目服务过程中出现报价内容的任何遗漏，均由</w:t>
      </w:r>
      <w:r>
        <w:rPr>
          <w:rFonts w:hint="eastAsia" w:ascii="宋体" w:hAnsi="宋体" w:cs="宋体"/>
          <w:kern w:val="0"/>
          <w:szCs w:val="21"/>
        </w:rPr>
        <w:t>中标（成交）人</w:t>
      </w:r>
      <w:r>
        <w:rPr>
          <w:rFonts w:hint="eastAsia" w:ascii="宋体" w:hAnsi="宋体" w:cs="宋体"/>
          <w:szCs w:val="21"/>
        </w:rPr>
        <w:t>免费提供，招标人将不再支付任何费用。</w:t>
      </w:r>
    </w:p>
    <w:p w14:paraId="56A1D67E">
      <w:pPr>
        <w:numPr>
          <w:ilvl w:val="0"/>
          <w:numId w:val="2"/>
        </w:numPr>
        <w:tabs>
          <w:tab w:val="left" w:pos="709"/>
        </w:tabs>
        <w:spacing w:line="360" w:lineRule="auto"/>
        <w:ind w:left="0" w:firstLine="468"/>
        <w:rPr>
          <w:rFonts w:hint="eastAsia" w:ascii="宋体" w:hAnsi="宋体" w:cs="宋体"/>
          <w:szCs w:val="21"/>
        </w:rPr>
      </w:pPr>
      <w:r>
        <w:rPr>
          <w:rFonts w:hint="eastAsia" w:ascii="宋体" w:hAnsi="宋体" w:cs="宋体"/>
          <w:szCs w:val="21"/>
        </w:rPr>
        <w:t>本项目不接受联合体报价，不允许转包或分包。</w:t>
      </w:r>
    </w:p>
    <w:p w14:paraId="3BCE6465">
      <w:pPr>
        <w:tabs>
          <w:tab w:val="left" w:pos="2828"/>
        </w:tabs>
        <w:spacing w:line="360" w:lineRule="auto"/>
        <w:ind w:firstLine="482" w:firstLineChars="200"/>
        <w:rPr>
          <w:rFonts w:hint="eastAsia" w:ascii="宋体" w:hAnsi="宋体"/>
          <w:sz w:val="24"/>
        </w:rPr>
      </w:pPr>
      <w:r>
        <w:rPr>
          <w:rFonts w:hint="eastAsia" w:ascii="宋体" w:hAnsi="宋体" w:cs="宋体"/>
          <w:b/>
          <w:szCs w:val="21"/>
          <w:lang w:eastAsia="zh-CN"/>
        </w:rPr>
        <w:t>二、竞价人资格条件</w:t>
      </w:r>
      <w:r>
        <w:rPr>
          <w:rFonts w:hint="eastAsia" w:ascii="宋体" w:hAnsi="宋体" w:cs="宋体"/>
          <w:b/>
          <w:szCs w:val="21"/>
          <w:lang w:eastAsia="zh-CN"/>
        </w:rPr>
        <w:tab/>
      </w:r>
    </w:p>
    <w:p w14:paraId="3C393905">
      <w:pPr>
        <w:numPr>
          <w:ilvl w:val="0"/>
          <w:numId w:val="0"/>
        </w:numPr>
        <w:tabs>
          <w:tab w:val="left" w:pos="709"/>
        </w:tabs>
        <w:spacing w:line="360" w:lineRule="auto"/>
        <w:ind w:left="8" w:leftChars="0" w:firstLine="525" w:firstLineChars="219"/>
        <w:rPr>
          <w:rFonts w:hint="eastAsia" w:ascii="宋体" w:hAnsi="宋体" w:cs="宋体"/>
          <w:szCs w:val="21"/>
        </w:rPr>
      </w:pPr>
      <w:r>
        <w:rPr>
          <w:rFonts w:hint="eastAsia" w:ascii="宋体" w:hAnsi="宋体" w:cs="宋体"/>
          <w:szCs w:val="21"/>
        </w:rPr>
        <w:t>1、有独立承担民事责任能力的在中华人民共和国境内注册的企业法人或其他组织；（提供最新年检合格的企业法人营业执照复印件、税务登记证复印件；组织机构代码证复印件；法人对销售人员的授权委托书（原件）或法人委托证明书及法人身份证复印件；销售人员身份证复印件</w:t>
      </w:r>
      <w:r>
        <w:rPr>
          <w:rFonts w:hint="eastAsia" w:ascii="宋体" w:hAnsi="宋体" w:cs="宋体"/>
          <w:szCs w:val="21"/>
          <w:lang w:eastAsia="zh-CN"/>
        </w:rPr>
        <w:t>，复印件需盖章</w:t>
      </w:r>
      <w:r>
        <w:rPr>
          <w:rFonts w:hint="eastAsia" w:ascii="宋体" w:hAnsi="宋体" w:cs="宋体"/>
          <w:szCs w:val="21"/>
        </w:rPr>
        <w:t xml:space="preserve">）； </w:t>
      </w:r>
    </w:p>
    <w:p w14:paraId="339F0DFD">
      <w:pPr>
        <w:numPr>
          <w:ilvl w:val="0"/>
          <w:numId w:val="0"/>
        </w:numPr>
        <w:tabs>
          <w:tab w:val="left" w:pos="709"/>
        </w:tabs>
        <w:spacing w:line="360" w:lineRule="auto"/>
        <w:ind w:left="8" w:leftChars="0" w:firstLine="525" w:firstLineChars="219"/>
        <w:rPr>
          <w:rFonts w:hint="eastAsia" w:ascii="宋体" w:hAnsi="宋体" w:cs="宋体"/>
          <w:szCs w:val="21"/>
        </w:rPr>
      </w:pPr>
      <w:r>
        <w:rPr>
          <w:rFonts w:hint="eastAsia" w:ascii="宋体" w:hAnsi="宋体" w:cs="宋体"/>
          <w:szCs w:val="21"/>
        </w:rPr>
        <w:t>2、竞价人须具有所投产品的经营范围；</w:t>
      </w:r>
    </w:p>
    <w:p w14:paraId="062FD079">
      <w:pPr>
        <w:numPr>
          <w:ilvl w:val="0"/>
          <w:numId w:val="0"/>
        </w:numPr>
        <w:tabs>
          <w:tab w:val="left" w:pos="709"/>
        </w:tabs>
        <w:spacing w:line="360" w:lineRule="auto"/>
        <w:ind w:left="8" w:leftChars="0" w:firstLine="525" w:firstLineChars="219"/>
        <w:rPr>
          <w:rFonts w:hint="eastAsia" w:ascii="宋体" w:hAnsi="宋体" w:cs="宋体"/>
          <w:szCs w:val="21"/>
        </w:rPr>
      </w:pPr>
      <w:r>
        <w:rPr>
          <w:rFonts w:hint="eastAsia" w:ascii="宋体" w:hAnsi="宋体" w:cs="宋体"/>
          <w:szCs w:val="21"/>
        </w:rPr>
        <w:t>3、签订《中山市第二人民医院廉政协议书》一式三份（详见招标文件附件）；</w:t>
      </w:r>
    </w:p>
    <w:p w14:paraId="0F70287D">
      <w:pPr>
        <w:numPr>
          <w:ilvl w:val="0"/>
          <w:numId w:val="0"/>
        </w:numPr>
        <w:tabs>
          <w:tab w:val="left" w:pos="709"/>
        </w:tabs>
        <w:spacing w:line="360" w:lineRule="auto"/>
        <w:ind w:left="8" w:leftChars="0" w:firstLine="525" w:firstLineChars="219"/>
        <w:rPr>
          <w:rFonts w:hint="eastAsia" w:ascii="宋体" w:hAnsi="宋体" w:cs="宋体"/>
          <w:szCs w:val="21"/>
        </w:rPr>
      </w:pPr>
      <w:r>
        <w:rPr>
          <w:rFonts w:hint="eastAsia" w:ascii="宋体" w:hAnsi="宋体" w:cs="宋体"/>
          <w:szCs w:val="21"/>
        </w:rPr>
        <w:t>4、报价人提供近3年内中国人民银行或第三方信用服务机构出具的信用报告（第三方信用服务机构应是已按法规在监管部门或行业主管部门进行备案的机构，并附相关的备案证明资料复印件）；</w:t>
      </w:r>
    </w:p>
    <w:p w14:paraId="11C54170">
      <w:pPr>
        <w:numPr>
          <w:ilvl w:val="0"/>
          <w:numId w:val="0"/>
        </w:numPr>
        <w:tabs>
          <w:tab w:val="left" w:pos="709"/>
        </w:tabs>
        <w:spacing w:line="360" w:lineRule="auto"/>
        <w:ind w:left="8" w:leftChars="0" w:firstLine="525" w:firstLineChars="219"/>
        <w:rPr>
          <w:rFonts w:hint="eastAsia" w:ascii="宋体" w:hAnsi="宋体" w:cs="宋体"/>
          <w:szCs w:val="21"/>
          <w:lang w:val="en-US" w:eastAsia="zh-CN"/>
        </w:rPr>
      </w:pPr>
      <w:r>
        <w:rPr>
          <w:rFonts w:hint="eastAsia" w:ascii="宋体" w:hAnsi="宋体" w:cs="宋体"/>
          <w:szCs w:val="21"/>
          <w:lang w:val="en-US" w:eastAsia="zh-CN"/>
        </w:rPr>
        <w:t>5、单位负责人为同一人或者存在直接控股、管理关系的不同供应商，不得参加同一合同项下的采购活动；</w:t>
      </w:r>
    </w:p>
    <w:p w14:paraId="778473E0">
      <w:pPr>
        <w:numPr>
          <w:ilvl w:val="0"/>
          <w:numId w:val="0"/>
        </w:numPr>
        <w:spacing w:line="360" w:lineRule="auto"/>
        <w:ind w:firstLine="482" w:firstLineChars="200"/>
        <w:rPr>
          <w:rFonts w:hint="eastAsia" w:ascii="宋体" w:hAnsi="宋体" w:cs="宋体"/>
          <w:b/>
          <w:szCs w:val="21"/>
          <w:lang w:eastAsia="zh-CN"/>
        </w:rPr>
      </w:pPr>
      <w:r>
        <w:rPr>
          <w:rFonts w:hint="eastAsia" w:ascii="宋体" w:hAnsi="宋体" w:cs="宋体"/>
          <w:b/>
          <w:szCs w:val="21"/>
          <w:lang w:eastAsia="zh-CN"/>
        </w:rPr>
        <w:t>三、</w:t>
      </w:r>
      <w:r>
        <w:rPr>
          <w:rFonts w:hint="eastAsia" w:ascii="宋体" w:hAnsi="宋体" w:cs="宋体"/>
          <w:b/>
          <w:szCs w:val="21"/>
        </w:rPr>
        <w:t>采购</w:t>
      </w:r>
      <w:r>
        <w:rPr>
          <w:rFonts w:hint="eastAsia" w:ascii="宋体" w:hAnsi="宋体" w:cs="宋体"/>
          <w:b/>
          <w:szCs w:val="21"/>
          <w:lang w:eastAsia="zh-CN"/>
        </w:rPr>
        <w:t>资料</w:t>
      </w:r>
    </w:p>
    <w:p w14:paraId="7A070A94">
      <w:pPr>
        <w:ind w:firstLine="480" w:firstLineChars="200"/>
        <w:rPr>
          <w:rFonts w:hint="eastAsia"/>
          <w:color w:val="0000FF"/>
          <w:lang w:val="en-US" w:eastAsia="zh-CN"/>
        </w:rPr>
      </w:pPr>
      <w:r>
        <w:rPr>
          <w:rFonts w:hint="eastAsia"/>
          <w:color w:val="0000FF"/>
          <w:lang w:val="en-US" w:eastAsia="zh-CN"/>
        </w:rPr>
        <w:t>（一）采购总预算：35万元</w:t>
      </w:r>
    </w:p>
    <w:p w14:paraId="27058711">
      <w:pPr>
        <w:ind w:firstLine="480" w:firstLineChars="200"/>
        <w:rPr>
          <w:rFonts w:hint="eastAsia"/>
          <w:lang w:val="en-US" w:eastAsia="zh-CN"/>
        </w:rPr>
      </w:pPr>
      <w:r>
        <w:rPr>
          <w:rFonts w:hint="eastAsia"/>
          <w:lang w:val="en-US" w:eastAsia="zh-CN"/>
        </w:rPr>
        <w:t>（二）采</w:t>
      </w:r>
      <w:bookmarkStart w:id="3" w:name="_GoBack"/>
      <w:bookmarkEnd w:id="3"/>
      <w:r>
        <w:rPr>
          <w:rFonts w:hint="eastAsia"/>
          <w:lang w:val="en-US" w:eastAsia="zh-CN"/>
        </w:rPr>
        <w:t>购名称：中山市第二人民医院文化建设采购项目</w:t>
      </w:r>
    </w:p>
    <w:p w14:paraId="28DF85FB">
      <w:pPr>
        <w:ind w:firstLine="480" w:firstLineChars="200"/>
        <w:rPr>
          <w:rFonts w:hint="eastAsia"/>
          <w:lang w:val="en-US" w:eastAsia="zh-CN"/>
        </w:rPr>
      </w:pPr>
      <w:r>
        <w:rPr>
          <w:rFonts w:hint="eastAsia"/>
          <w:lang w:val="en-US" w:eastAsia="zh-CN"/>
        </w:rPr>
        <w:t>（三）采购项目详细内容、技术要求：</w:t>
      </w:r>
    </w:p>
    <w:p w14:paraId="4204C1A4">
      <w:pPr>
        <w:ind w:firstLine="720" w:firstLineChars="300"/>
        <w:rPr>
          <w:rFonts w:hint="eastAsia"/>
          <w:lang w:val="en-US" w:eastAsia="zh-CN"/>
        </w:rPr>
      </w:pPr>
      <w:r>
        <w:rPr>
          <w:rFonts w:hint="eastAsia"/>
          <w:lang w:val="en-US" w:eastAsia="zh-CN"/>
        </w:rPr>
        <w:t>1、医院标识导视系统设计；</w:t>
      </w:r>
    </w:p>
    <w:p w14:paraId="761347CF">
      <w:pPr>
        <w:ind w:firstLine="720" w:firstLineChars="300"/>
        <w:rPr>
          <w:rFonts w:hint="eastAsia"/>
          <w:lang w:val="en-US" w:eastAsia="zh-CN"/>
        </w:rPr>
      </w:pPr>
      <w:r>
        <w:rPr>
          <w:rFonts w:hint="eastAsia"/>
          <w:lang w:val="en-US" w:eastAsia="zh-CN"/>
        </w:rPr>
        <w:t>2、医院文化空间设计与文化空间制作；</w:t>
      </w:r>
    </w:p>
    <w:p w14:paraId="40E4939A">
      <w:pPr>
        <w:ind w:firstLine="720" w:firstLineChars="300"/>
        <w:rPr>
          <w:rFonts w:hint="default"/>
          <w:b/>
          <w:bCs/>
          <w:sz w:val="24"/>
          <w:szCs w:val="24"/>
          <w:lang w:val="en-US" w:eastAsia="zh-CN"/>
        </w:rPr>
      </w:pPr>
      <w:r>
        <w:rPr>
          <w:rFonts w:hint="eastAsia"/>
          <w:lang w:val="en-US" w:eastAsia="zh-CN"/>
        </w:rPr>
        <w:t>3、医院IP形象设计</w:t>
      </w:r>
    </w:p>
    <w:p w14:paraId="28794A2E">
      <w:pPr>
        <w:numPr>
          <w:ilvl w:val="0"/>
          <w:numId w:val="0"/>
        </w:numPr>
        <w:ind w:firstLine="420" w:firstLineChars="0"/>
        <w:rPr>
          <w:rFonts w:hint="eastAsia"/>
          <w:b/>
          <w:bCs/>
          <w:sz w:val="24"/>
          <w:szCs w:val="24"/>
          <w:highlight w:val="yellow"/>
          <w:lang w:val="en-US" w:eastAsia="zh-CN"/>
        </w:rPr>
      </w:pPr>
      <w:r>
        <w:rPr>
          <w:rFonts w:hint="eastAsia"/>
          <w:b/>
          <w:bCs/>
          <w:sz w:val="24"/>
          <w:szCs w:val="24"/>
          <w:highlight w:val="yellow"/>
          <w:lang w:val="en-US" w:eastAsia="zh-CN"/>
        </w:rPr>
        <w:t>【医院标识导视系统设计要求】</w:t>
      </w:r>
    </w:p>
    <w:p w14:paraId="73BB2259">
      <w:pPr>
        <w:numPr>
          <w:ilvl w:val="0"/>
          <w:numId w:val="0"/>
        </w:numPr>
        <w:ind w:firstLine="420" w:firstLineChars="0"/>
        <w:rPr>
          <w:rFonts w:hint="eastAsia"/>
          <w:sz w:val="24"/>
          <w:szCs w:val="24"/>
          <w:lang w:val="en-US" w:eastAsia="zh-CN"/>
        </w:rPr>
      </w:pPr>
      <w:r>
        <w:rPr>
          <w:rFonts w:hint="eastAsia"/>
          <w:sz w:val="24"/>
          <w:szCs w:val="24"/>
          <w:lang w:val="en-US" w:eastAsia="zh-CN"/>
        </w:rPr>
        <w:t>标识导视系统是医院形象、服务效率和人文关怀的重要载体。一个功能完善、设计精良、与医院文化深度融合的标识系统，不仅能清晰、准确、高效地引导患者、访客及工作人员，降低寻路焦虑，提升就医体验，更能美化环境、传播医院文化理念、塑造专业且温暖的品牌形象，是现代化智慧医院不可或缺的组成部分。</w:t>
      </w:r>
    </w:p>
    <w:p w14:paraId="7F0A3838">
      <w:pPr>
        <w:bidi w:val="0"/>
        <w:ind w:firstLine="420" w:firstLineChars="0"/>
        <w:rPr>
          <w:rFonts w:hint="eastAsia" w:ascii="仿宋_GB2312" w:hAnsi="仿宋_GB2312" w:eastAsia="仿宋_GB2312" w:cs="仿宋_GB2312"/>
          <w:sz w:val="24"/>
          <w:szCs w:val="24"/>
          <w:lang w:val="en-US" w:eastAsia="zh-CN"/>
        </w:rPr>
      </w:pPr>
      <w:r>
        <w:rPr>
          <w:rFonts w:hint="eastAsia"/>
          <w:sz w:val="24"/>
          <w:szCs w:val="24"/>
          <w:lang w:val="en-US" w:eastAsia="zh-CN"/>
        </w:rPr>
        <w:t>医院医院标识导视系统</w:t>
      </w:r>
      <w:r>
        <w:rPr>
          <w:rFonts w:hint="eastAsia"/>
          <w:sz w:val="24"/>
          <w:szCs w:val="24"/>
          <w:lang w:eastAsia="zh-CN"/>
        </w:rPr>
        <w:t>设计要求主要分为以下三个模块：</w:t>
      </w:r>
    </w:p>
    <w:p w14:paraId="45F7B3DB">
      <w:pPr>
        <w:numPr>
          <w:ilvl w:val="0"/>
          <w:numId w:val="0"/>
        </w:numPr>
        <w:bidi w:val="0"/>
        <w:ind w:leftChars="0" w:firstLine="482" w:firstLineChars="200"/>
        <w:rPr>
          <w:rFonts w:hint="default"/>
          <w:b/>
          <w:bCs w:val="0"/>
          <w:sz w:val="24"/>
          <w:szCs w:val="24"/>
          <w:lang w:val="en-US" w:eastAsia="zh-CN"/>
        </w:rPr>
      </w:pPr>
      <w:r>
        <w:rPr>
          <w:rFonts w:hint="eastAsia" w:cs="Times New Roman"/>
          <w:b/>
          <w:bCs w:val="0"/>
          <w:kern w:val="2"/>
          <w:sz w:val="24"/>
          <w:szCs w:val="24"/>
          <w:lang w:val="en-US" w:eastAsia="zh-CN" w:bidi="ar-SA"/>
        </w:rPr>
        <w:t>1、</w:t>
      </w:r>
      <w:r>
        <w:rPr>
          <w:rFonts w:hint="eastAsia"/>
          <w:b/>
          <w:bCs w:val="0"/>
          <w:sz w:val="24"/>
          <w:szCs w:val="24"/>
          <w:lang w:val="en-US" w:eastAsia="zh-CN"/>
        </w:rPr>
        <w:t>方案设计</w:t>
      </w:r>
    </w:p>
    <w:p w14:paraId="558E4D88">
      <w:pPr>
        <w:bidi w:val="0"/>
        <w:ind w:firstLine="420" w:firstLineChars="0"/>
        <w:rPr>
          <w:rFonts w:hint="default"/>
          <w:sz w:val="24"/>
          <w:szCs w:val="24"/>
          <w:lang w:val="en-US" w:eastAsia="zh-CN"/>
        </w:rPr>
      </w:pPr>
      <w:r>
        <w:rPr>
          <w:rFonts w:hint="eastAsia"/>
          <w:sz w:val="24"/>
          <w:szCs w:val="24"/>
          <w:lang w:val="en-US" w:eastAsia="zh-CN"/>
        </w:rPr>
        <w:t>导视系统是医院文化的有效媒介，体现医院文化人文关怀，与医院文化一脉相承，标识</w:t>
      </w:r>
      <w:r>
        <w:rPr>
          <w:rFonts w:hint="default"/>
          <w:sz w:val="24"/>
          <w:szCs w:val="24"/>
          <w:lang w:val="en-US" w:eastAsia="zh-CN"/>
        </w:rPr>
        <w:t>导视方案设计需要结合以下方面的因素进行：</w:t>
      </w:r>
    </w:p>
    <w:p w14:paraId="13DC3191">
      <w:pPr>
        <w:numPr>
          <w:ilvl w:val="0"/>
          <w:numId w:val="0"/>
        </w:numPr>
        <w:bidi w:val="0"/>
        <w:ind w:leftChars="0" w:firstLine="240" w:firstLineChars="100"/>
        <w:rPr>
          <w:rFonts w:hint="default"/>
          <w:sz w:val="24"/>
          <w:szCs w:val="24"/>
          <w:lang w:val="en-US" w:eastAsia="zh-CN"/>
        </w:rPr>
      </w:pPr>
      <w:r>
        <w:rPr>
          <w:rFonts w:hint="eastAsia"/>
          <w:sz w:val="24"/>
          <w:szCs w:val="24"/>
          <w:lang w:val="en-US" w:eastAsia="zh-CN"/>
        </w:rPr>
        <w:t>（1）</w:t>
      </w:r>
      <w:r>
        <w:rPr>
          <w:rFonts w:hint="default"/>
          <w:sz w:val="24"/>
          <w:szCs w:val="24"/>
          <w:lang w:val="en-US" w:eastAsia="zh-CN"/>
        </w:rPr>
        <w:t>作为医院文化的外显，要充分体现医院的文化内涵；</w:t>
      </w:r>
    </w:p>
    <w:p w14:paraId="07E3D3E8">
      <w:pPr>
        <w:numPr>
          <w:ilvl w:val="0"/>
          <w:numId w:val="0"/>
        </w:numPr>
        <w:bidi w:val="0"/>
        <w:ind w:leftChars="0" w:firstLine="240" w:firstLineChars="100"/>
        <w:rPr>
          <w:rFonts w:hint="default"/>
          <w:sz w:val="24"/>
          <w:szCs w:val="24"/>
          <w:lang w:val="en-US" w:eastAsia="zh-CN"/>
        </w:rPr>
      </w:pPr>
      <w:r>
        <w:rPr>
          <w:rFonts w:hint="eastAsia"/>
          <w:sz w:val="24"/>
          <w:szCs w:val="24"/>
          <w:lang w:val="en-US" w:eastAsia="zh-CN"/>
        </w:rPr>
        <w:t>（2）</w:t>
      </w:r>
      <w:r>
        <w:rPr>
          <w:rFonts w:hint="default"/>
          <w:sz w:val="24"/>
          <w:szCs w:val="24"/>
          <w:lang w:val="en-US" w:eastAsia="zh-CN"/>
        </w:rPr>
        <w:t>以医院logo、标准字、主色</w:t>
      </w:r>
      <w:r>
        <w:rPr>
          <w:rFonts w:hint="eastAsia"/>
          <w:sz w:val="24"/>
          <w:szCs w:val="24"/>
          <w:lang w:val="en-US" w:eastAsia="zh-CN"/>
        </w:rPr>
        <w:t>、辅助图纸</w:t>
      </w:r>
      <w:r>
        <w:rPr>
          <w:rFonts w:hint="default"/>
          <w:sz w:val="24"/>
          <w:szCs w:val="24"/>
          <w:lang w:val="en-US" w:eastAsia="zh-CN"/>
        </w:rPr>
        <w:t>等基本要素的确定为基础；</w:t>
      </w:r>
    </w:p>
    <w:p w14:paraId="652CC5FF">
      <w:pPr>
        <w:numPr>
          <w:ilvl w:val="0"/>
          <w:numId w:val="0"/>
        </w:numPr>
        <w:bidi w:val="0"/>
        <w:ind w:leftChars="0" w:firstLine="240" w:firstLineChars="100"/>
        <w:rPr>
          <w:rFonts w:hint="default"/>
          <w:sz w:val="24"/>
          <w:szCs w:val="24"/>
          <w:lang w:val="en-US" w:eastAsia="zh-CN"/>
        </w:rPr>
      </w:pPr>
      <w:r>
        <w:rPr>
          <w:rFonts w:hint="eastAsia"/>
          <w:sz w:val="24"/>
          <w:szCs w:val="24"/>
          <w:lang w:val="en-US" w:eastAsia="zh-CN"/>
        </w:rPr>
        <w:t>（3）</w:t>
      </w:r>
      <w:r>
        <w:rPr>
          <w:rFonts w:hint="default"/>
          <w:sz w:val="24"/>
          <w:szCs w:val="24"/>
          <w:lang w:val="en-US" w:eastAsia="zh-CN"/>
        </w:rPr>
        <w:t>充分考虑新院区的建筑特色、建筑构造及建筑设计理念；</w:t>
      </w:r>
    </w:p>
    <w:p w14:paraId="07A0AB0C">
      <w:pPr>
        <w:numPr>
          <w:ilvl w:val="0"/>
          <w:numId w:val="0"/>
        </w:numPr>
        <w:bidi w:val="0"/>
        <w:ind w:leftChars="0" w:firstLine="240" w:firstLineChars="100"/>
        <w:rPr>
          <w:rFonts w:hint="default"/>
          <w:sz w:val="24"/>
          <w:szCs w:val="24"/>
          <w:lang w:val="en-US" w:eastAsia="zh-CN"/>
        </w:rPr>
      </w:pPr>
      <w:r>
        <w:rPr>
          <w:rFonts w:hint="eastAsia"/>
          <w:sz w:val="24"/>
          <w:szCs w:val="24"/>
          <w:lang w:val="en-US" w:eastAsia="zh-CN"/>
        </w:rPr>
        <w:t>（4）有利于</w:t>
      </w:r>
      <w:r>
        <w:rPr>
          <w:rFonts w:hint="default"/>
          <w:sz w:val="24"/>
          <w:szCs w:val="24"/>
          <w:lang w:val="en-US" w:eastAsia="zh-CN"/>
        </w:rPr>
        <w:t>医院</w:t>
      </w:r>
      <w:r>
        <w:rPr>
          <w:rFonts w:hint="eastAsia"/>
          <w:sz w:val="24"/>
          <w:szCs w:val="24"/>
          <w:lang w:val="en-US" w:eastAsia="zh-CN"/>
        </w:rPr>
        <w:t>后期管理，部分牌体</w:t>
      </w:r>
      <w:r>
        <w:rPr>
          <w:rFonts w:hint="default"/>
          <w:sz w:val="24"/>
          <w:szCs w:val="24"/>
          <w:lang w:val="en-US" w:eastAsia="zh-CN"/>
        </w:rPr>
        <w:t>考虑</w:t>
      </w:r>
      <w:r>
        <w:rPr>
          <w:rFonts w:hint="eastAsia"/>
          <w:sz w:val="24"/>
          <w:szCs w:val="24"/>
          <w:lang w:val="en-US" w:eastAsia="zh-CN"/>
        </w:rPr>
        <w:t>更换方便；</w:t>
      </w:r>
    </w:p>
    <w:p w14:paraId="55292338">
      <w:pPr>
        <w:pStyle w:val="2"/>
        <w:ind w:firstLine="240" w:firstLineChars="100"/>
        <w:rPr>
          <w:rFonts w:hint="default"/>
          <w:lang w:val="en-US" w:eastAsia="zh-CN"/>
        </w:rPr>
      </w:pPr>
      <w:r>
        <w:rPr>
          <w:rFonts w:hint="eastAsia"/>
          <w:sz w:val="24"/>
          <w:szCs w:val="24"/>
          <w:lang w:val="en-US" w:eastAsia="zh-CN"/>
        </w:rPr>
        <w:t>（5）设计图涵盖设计介绍、三视图、效果图、导视符号。</w:t>
      </w:r>
    </w:p>
    <w:p w14:paraId="7473D276">
      <w:pPr>
        <w:bidi w:val="0"/>
        <w:ind w:firstLine="420" w:firstLineChars="0"/>
        <w:rPr>
          <w:rFonts w:hint="default"/>
          <w:b/>
          <w:bCs/>
          <w:sz w:val="24"/>
          <w:szCs w:val="24"/>
          <w:lang w:val="en-US" w:eastAsia="zh-CN"/>
        </w:rPr>
      </w:pPr>
      <w:r>
        <w:rPr>
          <w:rFonts w:hint="eastAsia"/>
          <w:b/>
          <w:bCs/>
          <w:sz w:val="24"/>
          <w:szCs w:val="24"/>
          <w:lang w:val="en-US" w:eastAsia="zh-CN"/>
        </w:rPr>
        <w:t>2、布点规划</w:t>
      </w:r>
    </w:p>
    <w:p w14:paraId="2706B40B">
      <w:pPr>
        <w:bidi w:val="0"/>
        <w:ind w:firstLine="420" w:firstLineChars="0"/>
        <w:rPr>
          <w:rFonts w:hint="default"/>
          <w:sz w:val="24"/>
          <w:szCs w:val="24"/>
          <w:lang w:val="en-US" w:eastAsia="zh-CN"/>
        </w:rPr>
      </w:pPr>
      <w:r>
        <w:rPr>
          <w:rFonts w:hint="eastAsia"/>
          <w:sz w:val="24"/>
          <w:szCs w:val="24"/>
          <w:lang w:val="en-US" w:eastAsia="zh-CN"/>
        </w:rPr>
        <w:t>导视系统的主要功能是帮助人们快速找到目的地，清晰的流线指引和视觉美感。</w:t>
      </w:r>
      <w:r>
        <w:rPr>
          <w:rFonts w:hint="default"/>
          <w:sz w:val="24"/>
          <w:szCs w:val="24"/>
          <w:lang w:val="en-US" w:eastAsia="zh-CN"/>
        </w:rPr>
        <w:t>一般导视系统我们分为四级</w:t>
      </w:r>
      <w:r>
        <w:rPr>
          <w:rFonts w:hint="eastAsia"/>
          <w:sz w:val="24"/>
          <w:szCs w:val="24"/>
          <w:lang w:val="en-US" w:eastAsia="zh-CN"/>
        </w:rPr>
        <w:t>。</w:t>
      </w:r>
    </w:p>
    <w:p w14:paraId="3C71BC50">
      <w:pPr>
        <w:bidi w:val="0"/>
        <w:ind w:firstLine="420" w:firstLineChars="0"/>
        <w:rPr>
          <w:rFonts w:hint="default"/>
          <w:sz w:val="24"/>
          <w:szCs w:val="24"/>
          <w:lang w:val="en-US" w:eastAsia="zh-CN"/>
        </w:rPr>
      </w:pPr>
      <w:r>
        <w:rPr>
          <w:rFonts w:hint="default"/>
          <w:sz w:val="24"/>
          <w:szCs w:val="24"/>
          <w:lang w:val="en-US" w:eastAsia="zh-CN"/>
        </w:rPr>
        <w:t>一级导向(户外/楼宇牌)</w:t>
      </w:r>
      <w:r>
        <w:rPr>
          <w:rFonts w:hint="eastAsia"/>
          <w:sz w:val="24"/>
          <w:szCs w:val="24"/>
          <w:lang w:val="en-US" w:eastAsia="zh-CN"/>
        </w:rPr>
        <w:t>：</w:t>
      </w:r>
      <w:r>
        <w:rPr>
          <w:rFonts w:hint="default"/>
          <w:sz w:val="24"/>
          <w:szCs w:val="24"/>
          <w:lang w:val="en-US" w:eastAsia="zh-CN"/>
        </w:rPr>
        <w:t>医院大楼/大门院名及标识，道路指引标识，道路分流标识，服务设施(停车场/商店等)，楼宇标识，户外总图，户外形象标识，户外灯箱</w:t>
      </w:r>
      <w:r>
        <w:rPr>
          <w:rFonts w:hint="eastAsia"/>
          <w:sz w:val="24"/>
          <w:szCs w:val="24"/>
          <w:lang w:val="en-US" w:eastAsia="zh-CN"/>
        </w:rPr>
        <w:t>。</w:t>
      </w:r>
    </w:p>
    <w:p w14:paraId="12C675F4">
      <w:pPr>
        <w:bidi w:val="0"/>
        <w:ind w:firstLine="420" w:firstLineChars="0"/>
        <w:rPr>
          <w:rFonts w:hint="default"/>
          <w:sz w:val="24"/>
          <w:szCs w:val="24"/>
          <w:lang w:val="en-US" w:eastAsia="zh-CN"/>
        </w:rPr>
      </w:pPr>
      <w:r>
        <w:rPr>
          <w:rFonts w:hint="default"/>
          <w:sz w:val="24"/>
          <w:szCs w:val="24"/>
          <w:lang w:val="en-US" w:eastAsia="zh-CN"/>
        </w:rPr>
        <w:t>二级导向(楼层楼道牌)</w:t>
      </w:r>
      <w:r>
        <w:rPr>
          <w:rFonts w:hint="eastAsia"/>
          <w:sz w:val="24"/>
          <w:szCs w:val="24"/>
          <w:lang w:val="en-US" w:eastAsia="zh-CN"/>
        </w:rPr>
        <w:t>：</w:t>
      </w:r>
      <w:r>
        <w:rPr>
          <w:rFonts w:hint="default"/>
          <w:sz w:val="24"/>
          <w:szCs w:val="24"/>
          <w:lang w:val="en-US" w:eastAsia="zh-CN"/>
        </w:rPr>
        <w:t>楼层总索引，楼层索引及平面分布图，大厅/走廊标识，服务设施(停车场/商店等)，步梯分流/通道指引，专家介绍栏，咨询栏，医教宣传栏/科教宣传栏，出诊一览表</w:t>
      </w:r>
      <w:r>
        <w:rPr>
          <w:rFonts w:hint="eastAsia"/>
          <w:sz w:val="24"/>
          <w:szCs w:val="24"/>
          <w:lang w:val="en-US" w:eastAsia="zh-CN"/>
        </w:rPr>
        <w:t>。</w:t>
      </w:r>
    </w:p>
    <w:p w14:paraId="72030FC0">
      <w:pPr>
        <w:bidi w:val="0"/>
        <w:ind w:firstLine="420" w:firstLineChars="0"/>
        <w:rPr>
          <w:rFonts w:hint="default"/>
          <w:sz w:val="24"/>
          <w:szCs w:val="24"/>
          <w:lang w:val="en-US" w:eastAsia="zh-CN"/>
        </w:rPr>
      </w:pPr>
      <w:r>
        <w:rPr>
          <w:rFonts w:hint="default"/>
          <w:sz w:val="24"/>
          <w:szCs w:val="24"/>
          <w:lang w:val="en-US" w:eastAsia="zh-CN"/>
        </w:rPr>
        <w:t>三级导向(单元牌)</w:t>
      </w:r>
      <w:r>
        <w:rPr>
          <w:rFonts w:hint="eastAsia"/>
          <w:sz w:val="24"/>
          <w:szCs w:val="24"/>
          <w:lang w:val="en-US" w:eastAsia="zh-CN"/>
        </w:rPr>
        <w:t>：</w:t>
      </w:r>
      <w:r>
        <w:rPr>
          <w:rFonts w:hint="default"/>
          <w:sz w:val="24"/>
          <w:szCs w:val="24"/>
          <w:lang w:val="en-US" w:eastAsia="zh-CN"/>
        </w:rPr>
        <w:t>各医务单元(放射科/检验科等)，医院各护理单元/护士站，各行政后勤单位/单元，功能室楼层号</w:t>
      </w:r>
      <w:r>
        <w:rPr>
          <w:rFonts w:hint="eastAsia"/>
          <w:sz w:val="24"/>
          <w:szCs w:val="24"/>
          <w:lang w:val="en-US" w:eastAsia="zh-CN"/>
        </w:rPr>
        <w:t>。</w:t>
      </w:r>
    </w:p>
    <w:p w14:paraId="5CCED47A">
      <w:pPr>
        <w:bidi w:val="0"/>
        <w:ind w:firstLine="420" w:firstLineChars="0"/>
        <w:rPr>
          <w:rFonts w:hint="eastAsia"/>
          <w:sz w:val="24"/>
          <w:szCs w:val="24"/>
          <w:lang w:val="en-US" w:eastAsia="zh-CN"/>
        </w:rPr>
      </w:pPr>
      <w:r>
        <w:rPr>
          <w:rFonts w:hint="default"/>
          <w:sz w:val="24"/>
          <w:szCs w:val="24"/>
          <w:lang w:val="en-US" w:eastAsia="zh-CN"/>
        </w:rPr>
        <w:t>四级导向(门牌/窗口牌)</w:t>
      </w:r>
      <w:r>
        <w:rPr>
          <w:rFonts w:hint="eastAsia"/>
          <w:sz w:val="24"/>
          <w:szCs w:val="24"/>
          <w:lang w:val="en-US" w:eastAsia="zh-CN"/>
        </w:rPr>
        <w:t>：</w:t>
      </w:r>
      <w:r>
        <w:rPr>
          <w:rFonts w:hint="default"/>
          <w:sz w:val="24"/>
          <w:szCs w:val="24"/>
          <w:lang w:val="en-US" w:eastAsia="zh-CN"/>
        </w:rPr>
        <w:t>各房间门牌/诊室牌/病房牌，各服务窗口牌(收费/取药/出入院等)，医院公共服务设施(洗手间/商店/警示牌)，病床号，出入口导引，专家介绍栏/出诊一览表，咨询栏医教宣传栏，电梯号。</w:t>
      </w:r>
    </w:p>
    <w:p w14:paraId="7A78B15B">
      <w:pPr>
        <w:numPr>
          <w:ilvl w:val="0"/>
          <w:numId w:val="0"/>
        </w:numPr>
        <w:bidi w:val="0"/>
        <w:ind w:firstLine="420" w:firstLineChars="0"/>
        <w:rPr>
          <w:rFonts w:hint="eastAsia"/>
          <w:b/>
          <w:bCs/>
          <w:sz w:val="24"/>
          <w:szCs w:val="24"/>
          <w:highlight w:val="none"/>
          <w:lang w:val="en-US" w:eastAsia="zh-CN"/>
        </w:rPr>
      </w:pPr>
      <w:r>
        <w:rPr>
          <w:rFonts w:hint="eastAsia"/>
          <w:b/>
          <w:bCs/>
          <w:sz w:val="24"/>
          <w:szCs w:val="24"/>
          <w:highlight w:val="none"/>
          <w:lang w:val="en-US" w:eastAsia="zh-CN"/>
        </w:rPr>
        <w:t>3、标识导视工程量清单</w:t>
      </w:r>
    </w:p>
    <w:p w14:paraId="64EF8135">
      <w:pPr>
        <w:numPr>
          <w:ilvl w:val="0"/>
          <w:numId w:val="0"/>
        </w:numPr>
        <w:bidi w:val="0"/>
        <w:ind w:firstLine="420" w:firstLineChars="0"/>
        <w:rPr>
          <w:rFonts w:hint="eastAsia"/>
          <w:sz w:val="24"/>
          <w:szCs w:val="24"/>
          <w:highlight w:val="none"/>
          <w:lang w:val="en-US" w:eastAsia="zh-CN"/>
        </w:rPr>
      </w:pPr>
      <w:r>
        <w:rPr>
          <w:rFonts w:hint="eastAsia"/>
          <w:sz w:val="24"/>
          <w:szCs w:val="24"/>
          <w:highlight w:val="none"/>
          <w:lang w:val="en-US" w:eastAsia="zh-CN"/>
        </w:rPr>
        <w:t>基于最终确认的深化设计图纸（施工图） 和布点规划图，对项目范围内所有需要制作、安装的标识牌体及其相关工程进行详细、准确列项的表格。具体的导视数量需要结合医院CAD图纸进行统计清单。（内容清单详见附件）</w:t>
      </w:r>
    </w:p>
    <w:p w14:paraId="0CF3AA8A">
      <w:pPr>
        <w:pStyle w:val="2"/>
        <w:ind w:firstLine="482" w:firstLineChars="200"/>
        <w:rPr>
          <w:rFonts w:hint="default"/>
          <w:b/>
          <w:bCs/>
          <w:sz w:val="24"/>
          <w:szCs w:val="24"/>
          <w:lang w:val="en-US" w:eastAsia="zh-CN"/>
        </w:rPr>
      </w:pPr>
    </w:p>
    <w:p w14:paraId="62698A7D">
      <w:pPr>
        <w:pStyle w:val="2"/>
        <w:ind w:firstLine="482" w:firstLineChars="200"/>
        <w:rPr>
          <w:rFonts w:hint="default"/>
          <w:b/>
          <w:bCs/>
          <w:sz w:val="24"/>
          <w:szCs w:val="24"/>
          <w:highlight w:val="yellow"/>
          <w:lang w:val="en-US" w:eastAsia="zh-CN"/>
        </w:rPr>
      </w:pPr>
      <w:r>
        <w:rPr>
          <w:rFonts w:hint="default"/>
          <w:b/>
          <w:bCs/>
          <w:sz w:val="24"/>
          <w:szCs w:val="24"/>
          <w:highlight w:val="yellow"/>
          <w:lang w:val="en-US" w:eastAsia="zh-CN"/>
        </w:rPr>
        <w:t>【医院文化空间要求】</w:t>
      </w:r>
    </w:p>
    <w:p w14:paraId="39BEBD8E">
      <w:pPr>
        <w:numPr>
          <w:ilvl w:val="0"/>
          <w:numId w:val="0"/>
        </w:numPr>
        <w:ind w:firstLine="420" w:firstLineChars="0"/>
        <w:rPr>
          <w:rFonts w:hint="default"/>
          <w:b/>
          <w:bCs/>
          <w:sz w:val="24"/>
          <w:szCs w:val="24"/>
          <w:lang w:val="en-US" w:eastAsia="zh-CN"/>
        </w:rPr>
      </w:pPr>
      <w:r>
        <w:rPr>
          <w:rFonts w:hint="eastAsia"/>
          <w:b/>
          <w:bCs/>
          <w:sz w:val="24"/>
          <w:szCs w:val="24"/>
          <w:lang w:val="en-US" w:eastAsia="zh-CN"/>
        </w:rPr>
        <w:t>1、医院文化空间设计要求</w:t>
      </w:r>
    </w:p>
    <w:p w14:paraId="2B0710C5">
      <w:pPr>
        <w:numPr>
          <w:ilvl w:val="0"/>
          <w:numId w:val="0"/>
        </w:numPr>
        <w:ind w:firstLine="420" w:firstLineChars="0"/>
        <w:rPr>
          <w:rFonts w:hint="eastAsia"/>
          <w:sz w:val="24"/>
          <w:szCs w:val="24"/>
          <w:lang w:val="en-US" w:eastAsia="zh-CN"/>
        </w:rPr>
      </w:pPr>
      <w:r>
        <w:rPr>
          <w:rFonts w:hint="eastAsia"/>
          <w:sz w:val="24"/>
          <w:szCs w:val="24"/>
          <w:lang w:val="en-US" w:eastAsia="zh-CN"/>
        </w:rPr>
        <w:t>医院环境空间设计与地域文化是息息相关的，地域文化为环境设计提供了设计的源泉、素材和根植的土壤。室内设计由原来的简单的装修装潢已经开始注重文化空间的系统性打造，空间不再单纯的起到服务功能，更是医院核心价值、历史传承、精神风貌与文化氛围的核心载体与传播媒介。</w:t>
      </w:r>
    </w:p>
    <w:p w14:paraId="69549CA6">
      <w:pPr>
        <w:bidi w:val="0"/>
        <w:ind w:firstLine="420" w:firstLineChars="0"/>
        <w:rPr>
          <w:rFonts w:hint="default" w:ascii="仿宋_GB2312" w:hAnsi="仿宋_GB2312" w:eastAsia="仿宋_GB2312" w:cs="仿宋_GB2312"/>
          <w:sz w:val="24"/>
          <w:szCs w:val="24"/>
          <w:lang w:val="en-US" w:eastAsia="zh-CN"/>
        </w:rPr>
      </w:pPr>
      <w:r>
        <w:rPr>
          <w:rFonts w:hint="eastAsia"/>
          <w:sz w:val="24"/>
          <w:szCs w:val="24"/>
          <w:lang w:val="en-US" w:eastAsia="zh-CN"/>
        </w:rPr>
        <w:t>医院文化空间</w:t>
      </w:r>
      <w:r>
        <w:rPr>
          <w:rFonts w:hint="eastAsia"/>
          <w:sz w:val="24"/>
          <w:szCs w:val="24"/>
          <w:lang w:eastAsia="zh-CN"/>
        </w:rPr>
        <w:t>设计要求主要为：</w:t>
      </w:r>
      <w:r>
        <w:rPr>
          <w:rFonts w:hint="eastAsia"/>
          <w:sz w:val="24"/>
          <w:szCs w:val="24"/>
          <w:lang w:val="en-US" w:eastAsia="zh-CN"/>
        </w:rPr>
        <w:t>方案设计要求，包括（</w:t>
      </w:r>
      <w:r>
        <w:rPr>
          <w:rFonts w:hint="eastAsia" w:ascii="Times New Roman" w:hAnsi="Times New Roman" w:cs="Times New Roman"/>
          <w:color w:val="000000"/>
          <w:kern w:val="2"/>
          <w:sz w:val="24"/>
          <w:szCs w:val="24"/>
          <w:shd w:val="clear" w:color="auto" w:fill="FFFFFF"/>
          <w:lang w:val="en-US" w:eastAsia="zh-CN" w:bidi="ar-SA"/>
        </w:rPr>
        <w:t>创意说明、方案效果图</w:t>
      </w:r>
      <w:r>
        <w:rPr>
          <w:rFonts w:hint="eastAsia"/>
          <w:sz w:val="24"/>
          <w:szCs w:val="24"/>
          <w:lang w:val="en-US" w:eastAsia="zh-CN"/>
        </w:rPr>
        <w:t>）</w:t>
      </w:r>
    </w:p>
    <w:p w14:paraId="31223F71">
      <w:pPr>
        <w:numPr>
          <w:ilvl w:val="0"/>
          <w:numId w:val="0"/>
        </w:numPr>
        <w:bidi w:val="0"/>
        <w:ind w:leftChars="0" w:firstLine="240" w:firstLineChars="100"/>
        <w:rPr>
          <w:rFonts w:hint="eastAsia"/>
          <w:sz w:val="24"/>
          <w:szCs w:val="24"/>
        </w:rPr>
      </w:pPr>
      <w:r>
        <w:rPr>
          <w:rFonts w:hint="eastAsia"/>
          <w:sz w:val="24"/>
          <w:szCs w:val="24"/>
          <w:lang w:val="en-US" w:eastAsia="zh-CN"/>
        </w:rPr>
        <w:t>（1）创意说明：清晰阐述设计理念、主题定位、文化内涵（重点体现医院历史、地域特色、行业属性、核心价值观）以及通过空间语言（形态、色彩、材质、光影、陈展）实现设计目标。</w:t>
      </w:r>
    </w:p>
    <w:p w14:paraId="261D0C63">
      <w:pPr>
        <w:keepNext w:val="0"/>
        <w:keepLines w:val="0"/>
        <w:widowControl w:val="0"/>
        <w:numPr>
          <w:ilvl w:val="0"/>
          <w:numId w:val="0"/>
        </w:numPr>
        <w:suppressLineNumbers w:val="0"/>
        <w:spacing w:before="0" w:beforeAutospacing="0" w:after="0" w:afterAutospacing="0" w:line="360" w:lineRule="auto"/>
        <w:ind w:leftChars="0" w:right="0" w:rightChars="0" w:firstLine="240" w:firstLineChars="100"/>
        <w:jc w:val="both"/>
        <w:rPr>
          <w:rFonts w:hint="eastAsia"/>
          <w:sz w:val="24"/>
          <w:szCs w:val="24"/>
          <w:lang w:val="en-US" w:eastAsia="zh-CN"/>
        </w:rPr>
      </w:pPr>
      <w:r>
        <w:rPr>
          <w:rFonts w:hint="eastAsia"/>
          <w:sz w:val="24"/>
          <w:szCs w:val="24"/>
          <w:lang w:val="en-US" w:eastAsia="zh-CN"/>
        </w:rPr>
        <w:t>（2）方案效果图：</w:t>
      </w:r>
      <w:r>
        <w:rPr>
          <w:rFonts w:hint="eastAsia"/>
          <w:sz w:val="24"/>
          <w:szCs w:val="24"/>
        </w:rPr>
        <w:t>根据现有场地条件</w:t>
      </w:r>
      <w:r>
        <w:rPr>
          <w:rFonts w:hint="eastAsia"/>
          <w:sz w:val="24"/>
          <w:szCs w:val="24"/>
          <w:lang w:eastAsia="zh-CN"/>
        </w:rPr>
        <w:t>（</w:t>
      </w:r>
      <w:r>
        <w:rPr>
          <w:rFonts w:hint="eastAsia" w:ascii="宋体" w:hAnsi="宋体" w:eastAsia="宋体" w:cs="宋体"/>
          <w:kern w:val="2"/>
          <w:sz w:val="24"/>
          <w:szCs w:val="24"/>
          <w:lang w:val="en-US" w:eastAsia="zh-CN" w:bidi="ar"/>
        </w:rPr>
        <w:t>肝病科背景墙、门诊楼住院楼连廊、皮肤</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医美科背景墙</w:t>
      </w:r>
      <w:r>
        <w:rPr>
          <w:rFonts w:hint="eastAsia"/>
          <w:sz w:val="24"/>
          <w:szCs w:val="24"/>
          <w:lang w:eastAsia="zh-CN"/>
        </w:rPr>
        <w:t>）</w:t>
      </w:r>
      <w:r>
        <w:rPr>
          <w:rFonts w:hint="eastAsia"/>
          <w:sz w:val="24"/>
          <w:szCs w:val="24"/>
        </w:rPr>
        <w:t>，</w:t>
      </w:r>
      <w:r>
        <w:rPr>
          <w:rFonts w:hint="eastAsia"/>
          <w:sz w:val="24"/>
          <w:szCs w:val="24"/>
          <w:lang w:val="en-US" w:eastAsia="zh-CN"/>
        </w:rPr>
        <w:t>进行空间</w:t>
      </w:r>
      <w:r>
        <w:rPr>
          <w:rFonts w:hint="eastAsia"/>
          <w:sz w:val="24"/>
          <w:szCs w:val="24"/>
        </w:rPr>
        <w:t>设计布</w:t>
      </w:r>
      <w:r>
        <w:rPr>
          <w:rFonts w:hint="eastAsia"/>
          <w:sz w:val="24"/>
          <w:szCs w:val="24"/>
          <w:lang w:val="en-US" w:eastAsia="zh-CN"/>
        </w:rPr>
        <w:t>局，</w:t>
      </w:r>
      <w:r>
        <w:rPr>
          <w:rFonts w:hint="eastAsia"/>
          <w:sz w:val="24"/>
          <w:szCs w:val="24"/>
        </w:rPr>
        <w:t>体现医院</w:t>
      </w:r>
      <w:r>
        <w:rPr>
          <w:rFonts w:hint="eastAsia"/>
          <w:sz w:val="24"/>
          <w:szCs w:val="24"/>
          <w:lang w:val="en-US" w:eastAsia="zh-CN"/>
        </w:rPr>
        <w:t>的</w:t>
      </w:r>
      <w:r>
        <w:rPr>
          <w:rFonts w:hint="eastAsia"/>
          <w:sz w:val="24"/>
          <w:szCs w:val="24"/>
        </w:rPr>
        <w:t>行业特色，</w:t>
      </w:r>
      <w:r>
        <w:rPr>
          <w:rFonts w:hint="eastAsia"/>
          <w:sz w:val="24"/>
          <w:szCs w:val="24"/>
          <w:lang w:val="en-US" w:eastAsia="zh-CN"/>
        </w:rPr>
        <w:t>将设计理念落实到方案里进行效果图的展示。</w:t>
      </w:r>
    </w:p>
    <w:p w14:paraId="424E1A4C">
      <w:pPr>
        <w:keepNext w:val="0"/>
        <w:keepLines w:val="0"/>
        <w:widowControl w:val="0"/>
        <w:numPr>
          <w:ilvl w:val="0"/>
          <w:numId w:val="0"/>
        </w:numPr>
        <w:suppressLineNumbers w:val="0"/>
        <w:spacing w:before="0" w:beforeAutospacing="0" w:after="0" w:afterAutospacing="0" w:line="360" w:lineRule="auto"/>
        <w:ind w:leftChars="0" w:right="0" w:rightChars="0" w:firstLine="482" w:firstLineChars="200"/>
        <w:jc w:val="both"/>
        <w:rPr>
          <w:rFonts w:hint="default"/>
          <w:b/>
          <w:bCs/>
          <w:sz w:val="24"/>
          <w:szCs w:val="24"/>
          <w:lang w:val="en-US" w:eastAsia="zh-CN"/>
        </w:rPr>
      </w:pPr>
      <w:r>
        <w:rPr>
          <w:rFonts w:hint="eastAsia"/>
          <w:b/>
          <w:bCs/>
          <w:sz w:val="24"/>
          <w:szCs w:val="24"/>
          <w:lang w:val="en-US" w:eastAsia="zh-CN"/>
        </w:rPr>
        <w:t>2、医院文化空间制作要求：</w:t>
      </w:r>
    </w:p>
    <w:p w14:paraId="12C5D8A9">
      <w:pPr>
        <w:numPr>
          <w:ilvl w:val="0"/>
          <w:numId w:val="0"/>
        </w:numPr>
        <w:spacing w:after="0" w:line="360" w:lineRule="auto"/>
        <w:ind w:firstLine="240" w:firstLineChars="100"/>
        <w:rPr>
          <w:rFonts w:hint="eastAsia" w:ascii="宋体" w:hAnsi="宋体" w:cs="Times New Roman"/>
          <w:sz w:val="24"/>
          <w:szCs w:val="24"/>
        </w:rPr>
      </w:pPr>
      <w:r>
        <w:rPr>
          <w:rFonts w:hint="eastAsia" w:ascii="宋体" w:hAnsi="宋体" w:cs="Times New Roman"/>
          <w:color w:val="auto"/>
          <w:sz w:val="24"/>
          <w:szCs w:val="24"/>
          <w:lang w:val="en-US" w:eastAsia="zh-CN"/>
        </w:rPr>
        <w:t>（1</w:t>
      </w:r>
      <w:r>
        <w:rPr>
          <w:rFonts w:hint="eastAsia" w:ascii="宋体" w:hAnsi="宋体" w:cs="Times New Roman"/>
          <w:color w:val="auto"/>
          <w:sz w:val="24"/>
          <w:szCs w:val="24"/>
          <w:lang w:eastAsia="zh-CN"/>
        </w:rPr>
        <w:t>）</w:t>
      </w:r>
      <w:r>
        <w:rPr>
          <w:rFonts w:hint="eastAsia" w:ascii="宋体" w:hAnsi="宋体" w:cs="Times New Roman"/>
          <w:color w:val="auto"/>
          <w:sz w:val="24"/>
          <w:szCs w:val="24"/>
        </w:rPr>
        <w:t>在采购人指定的区域完成现场空间的营造、物品的陈</w:t>
      </w:r>
      <w:r>
        <w:rPr>
          <w:rFonts w:hint="eastAsia" w:ascii="宋体" w:hAnsi="宋体" w:cs="Times New Roman"/>
          <w:sz w:val="24"/>
          <w:szCs w:val="24"/>
        </w:rPr>
        <w:t>列设计、多媒体展示设计集成，按照采购人要求完成整个展示流程的设计以及展示文案的创作，结合形式多样的展示手法进行，直至按交钥匙工程方式完成全部内容。</w:t>
      </w:r>
    </w:p>
    <w:p w14:paraId="0B00B750">
      <w:pPr>
        <w:numPr>
          <w:ilvl w:val="0"/>
          <w:numId w:val="0"/>
        </w:numPr>
        <w:spacing w:after="0" w:line="360" w:lineRule="auto"/>
        <w:ind w:firstLine="240" w:firstLineChars="100"/>
        <w:rPr>
          <w:rFonts w:ascii="宋体" w:hAnsi="宋体" w:cs="Times New Roman"/>
          <w:sz w:val="24"/>
          <w:szCs w:val="24"/>
        </w:rPr>
      </w:pPr>
      <w:r>
        <w:rPr>
          <w:rFonts w:hint="eastAsia" w:ascii="宋体" w:hAnsi="宋体" w:cs="Times New Roman"/>
          <w:sz w:val="24"/>
          <w:szCs w:val="24"/>
          <w:lang w:eastAsia="zh-CN"/>
        </w:rPr>
        <w:t>（</w:t>
      </w:r>
      <w:r>
        <w:rPr>
          <w:rFonts w:hint="eastAsia" w:ascii="宋体" w:hAnsi="宋体" w:cs="Times New Roman"/>
          <w:sz w:val="24"/>
          <w:szCs w:val="24"/>
          <w:lang w:val="en-US" w:eastAsia="zh-CN"/>
        </w:rPr>
        <w:t>2</w:t>
      </w:r>
      <w:r>
        <w:rPr>
          <w:rFonts w:hint="eastAsia" w:ascii="宋体" w:hAnsi="宋体" w:cs="Times New Roman"/>
          <w:sz w:val="24"/>
          <w:szCs w:val="24"/>
          <w:lang w:eastAsia="zh-CN"/>
        </w:rPr>
        <w:t>）</w:t>
      </w:r>
      <w:r>
        <w:rPr>
          <w:rFonts w:hint="eastAsia" w:ascii="宋体" w:hAnsi="宋体" w:cs="Times New Roman"/>
          <w:sz w:val="24"/>
          <w:szCs w:val="24"/>
        </w:rPr>
        <w:t>施工内容包括但不限于：展厅空间的整体布局、造型制作和装饰；进行展墙、展柜搭建。</w:t>
      </w:r>
    </w:p>
    <w:p w14:paraId="2BD2A6CC">
      <w:pPr>
        <w:numPr>
          <w:ilvl w:val="0"/>
          <w:numId w:val="0"/>
        </w:numPr>
        <w:spacing w:after="0" w:line="360" w:lineRule="auto"/>
        <w:ind w:firstLine="240" w:firstLineChars="100"/>
        <w:rPr>
          <w:rFonts w:ascii="宋体" w:hAnsi="宋体" w:cs="Times New Roman"/>
          <w:sz w:val="24"/>
          <w:szCs w:val="24"/>
        </w:rPr>
      </w:pPr>
      <w:r>
        <w:rPr>
          <w:rFonts w:hint="eastAsia" w:ascii="宋体" w:hAnsi="宋体" w:cs="Times New Roman"/>
          <w:sz w:val="24"/>
          <w:szCs w:val="24"/>
          <w:lang w:eastAsia="zh-CN"/>
        </w:rPr>
        <w:t>（</w:t>
      </w:r>
      <w:r>
        <w:rPr>
          <w:rFonts w:hint="eastAsia" w:ascii="宋体" w:hAnsi="宋体" w:cs="Times New Roman"/>
          <w:sz w:val="24"/>
          <w:szCs w:val="24"/>
          <w:lang w:val="en-US" w:eastAsia="zh-CN"/>
        </w:rPr>
        <w:t>3</w:t>
      </w:r>
      <w:r>
        <w:rPr>
          <w:rFonts w:hint="eastAsia" w:ascii="宋体" w:hAnsi="宋体" w:cs="Times New Roman"/>
          <w:sz w:val="24"/>
          <w:szCs w:val="24"/>
          <w:lang w:eastAsia="zh-CN"/>
        </w:rPr>
        <w:t>）</w:t>
      </w:r>
      <w:r>
        <w:rPr>
          <w:rFonts w:hint="eastAsia" w:ascii="宋体" w:hAnsi="宋体" w:cs="Times New Roman"/>
          <w:sz w:val="24"/>
          <w:szCs w:val="24"/>
        </w:rPr>
        <w:t>本次涉及的历史实物展品由医院提供，供应商需要结合展陈品或展陈文案完成制作，直到采购人满意。</w:t>
      </w:r>
    </w:p>
    <w:p w14:paraId="2B582FD3">
      <w:pPr>
        <w:numPr>
          <w:ilvl w:val="0"/>
          <w:numId w:val="0"/>
        </w:numPr>
        <w:spacing w:after="0" w:line="360" w:lineRule="auto"/>
        <w:ind w:firstLine="240" w:firstLineChars="100"/>
        <w:rPr>
          <w:rFonts w:ascii="宋体" w:hAnsi="宋体" w:cs="Times New Roman"/>
          <w:sz w:val="24"/>
          <w:szCs w:val="24"/>
        </w:rPr>
      </w:pPr>
      <w:r>
        <w:rPr>
          <w:rFonts w:hint="eastAsia" w:ascii="宋体" w:hAnsi="宋体" w:cs="Times New Roman"/>
          <w:sz w:val="24"/>
          <w:szCs w:val="24"/>
          <w:lang w:val="en-US" w:eastAsia="zh-CN"/>
        </w:rPr>
        <w:t>（4）采用装配式工艺，</w:t>
      </w:r>
      <w:r>
        <w:rPr>
          <w:rFonts w:hint="eastAsia" w:ascii="宋体" w:hAnsi="宋体" w:cs="Times New Roman"/>
          <w:sz w:val="24"/>
          <w:szCs w:val="24"/>
        </w:rPr>
        <w:t>文明</w:t>
      </w:r>
      <w:r>
        <w:rPr>
          <w:rFonts w:hint="eastAsia" w:ascii="宋体" w:hAnsi="宋体" w:cs="Times New Roman"/>
          <w:sz w:val="24"/>
          <w:szCs w:val="24"/>
          <w:lang w:val="en-US" w:eastAsia="zh-CN"/>
        </w:rPr>
        <w:t>组装</w:t>
      </w:r>
      <w:r>
        <w:rPr>
          <w:rFonts w:hint="eastAsia" w:ascii="宋体" w:hAnsi="宋体" w:cs="Times New Roman"/>
          <w:sz w:val="24"/>
          <w:szCs w:val="24"/>
        </w:rPr>
        <w:t>，保持现场整洁，完成后要主动清理现场垃圾。安装完成后，要立即反馈给院方具体负责人，落实现场验收。</w:t>
      </w:r>
    </w:p>
    <w:p w14:paraId="6380C449">
      <w:pPr>
        <w:numPr>
          <w:ilvl w:val="0"/>
          <w:numId w:val="0"/>
        </w:numPr>
        <w:spacing w:after="0" w:line="360" w:lineRule="auto"/>
        <w:ind w:leftChars="0" w:firstLine="482" w:firstLineChars="200"/>
        <w:rPr>
          <w:rFonts w:hint="default" w:ascii="宋体" w:hAnsi="宋体" w:eastAsia="宋体" w:cs="Times New Roman"/>
          <w:b/>
          <w:bCs/>
          <w:sz w:val="24"/>
          <w:szCs w:val="24"/>
          <w:lang w:val="en-US" w:eastAsia="zh-CN"/>
        </w:rPr>
      </w:pPr>
      <w:r>
        <w:rPr>
          <w:rFonts w:hint="eastAsia" w:ascii="宋体" w:hAnsi="宋体" w:cs="Times New Roman"/>
          <w:b/>
          <w:bCs/>
          <w:sz w:val="24"/>
          <w:szCs w:val="24"/>
          <w:lang w:val="en-US" w:eastAsia="zh-CN"/>
        </w:rPr>
        <w:t>空间制作内容：</w:t>
      </w:r>
    </w:p>
    <w:tbl>
      <w:tblPr>
        <w:tblStyle w:val="19"/>
        <w:tblW w:w="8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320"/>
        <w:gridCol w:w="1331"/>
        <w:gridCol w:w="5356"/>
      </w:tblGrid>
      <w:tr w14:paraId="1B01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790C09D9">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序号</w:t>
            </w:r>
          </w:p>
        </w:tc>
        <w:tc>
          <w:tcPr>
            <w:tcW w:w="1320" w:type="dxa"/>
            <w:vAlign w:val="center"/>
          </w:tcPr>
          <w:p w14:paraId="697673B9">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区域</w:t>
            </w:r>
          </w:p>
        </w:tc>
        <w:tc>
          <w:tcPr>
            <w:tcW w:w="1331" w:type="dxa"/>
            <w:vAlign w:val="center"/>
          </w:tcPr>
          <w:p w14:paraId="1A554F67">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面积（㎡）</w:t>
            </w:r>
          </w:p>
        </w:tc>
        <w:tc>
          <w:tcPr>
            <w:tcW w:w="5356" w:type="dxa"/>
            <w:vAlign w:val="center"/>
          </w:tcPr>
          <w:p w14:paraId="08003FB1">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材料工艺</w:t>
            </w:r>
          </w:p>
        </w:tc>
      </w:tr>
      <w:tr w14:paraId="4730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5F2710CE">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1</w:t>
            </w:r>
          </w:p>
        </w:tc>
        <w:tc>
          <w:tcPr>
            <w:tcW w:w="1320" w:type="dxa"/>
            <w:vAlign w:val="center"/>
          </w:tcPr>
          <w:p w14:paraId="5BECEEAB">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肝病科</w:t>
            </w:r>
          </w:p>
          <w:p w14:paraId="11CAB9AA">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背景墙</w:t>
            </w:r>
          </w:p>
        </w:tc>
        <w:tc>
          <w:tcPr>
            <w:tcW w:w="1331" w:type="dxa"/>
            <w:vAlign w:val="center"/>
          </w:tcPr>
          <w:p w14:paraId="52AD1B42">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18.4</w:t>
            </w:r>
          </w:p>
        </w:tc>
        <w:tc>
          <w:tcPr>
            <w:tcW w:w="5356" w:type="dxa"/>
            <w:vAlign w:val="center"/>
          </w:tcPr>
          <w:p w14:paraId="46F5B734">
            <w:pPr>
              <w:numPr>
                <w:ilvl w:val="0"/>
                <w:numId w:val="0"/>
              </w:numPr>
              <w:bidi w:val="0"/>
              <w:ind w:firstLine="480" w:firstLineChars="200"/>
              <w:jc w:val="both"/>
              <w:rPr>
                <w:rFonts w:hint="eastAsia"/>
                <w:sz w:val="24"/>
                <w:szCs w:val="24"/>
                <w:vertAlign w:val="baseline"/>
                <w:lang w:val="en-US" w:eastAsia="zh-CN"/>
              </w:rPr>
            </w:pPr>
            <w:r>
              <w:rPr>
                <w:rFonts w:hint="eastAsia"/>
                <w:sz w:val="24"/>
                <w:szCs w:val="24"/>
                <w:vertAlign w:val="baseline"/>
                <w:lang w:val="en-US" w:eastAsia="zh-CN"/>
              </w:rPr>
              <w:t>底部结构骨架找平，15MM木板定做成型，表面装饰面板折弯包装，暗藏灯带，图文立体字背光，底层画面渲绒布UV浮雕打印，部分区域立体造形，图文内容高清写真喷绘可更换，标题5mm亚克力立体字。</w:t>
            </w:r>
          </w:p>
        </w:tc>
      </w:tr>
      <w:tr w14:paraId="36B6A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56A41AC7">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2</w:t>
            </w:r>
          </w:p>
        </w:tc>
        <w:tc>
          <w:tcPr>
            <w:tcW w:w="1320" w:type="dxa"/>
            <w:vAlign w:val="center"/>
          </w:tcPr>
          <w:p w14:paraId="45A9E976">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皮肤门诊楼连廊</w:t>
            </w:r>
          </w:p>
          <w:p w14:paraId="3CC99484">
            <w:pPr>
              <w:pStyle w:val="2"/>
              <w:ind w:firstLine="240" w:firstLineChars="100"/>
              <w:rPr>
                <w:rFonts w:hint="default"/>
                <w:lang w:val="en-US" w:eastAsia="zh-CN"/>
              </w:rPr>
            </w:pPr>
            <w:r>
              <w:rPr>
                <w:rFonts w:hint="eastAsia"/>
                <w:sz w:val="24"/>
                <w:szCs w:val="24"/>
                <w:vertAlign w:val="baseline"/>
                <w:lang w:val="en-US" w:eastAsia="zh-CN"/>
              </w:rPr>
              <w:t>（一）</w:t>
            </w:r>
          </w:p>
        </w:tc>
        <w:tc>
          <w:tcPr>
            <w:tcW w:w="1331" w:type="dxa"/>
            <w:vAlign w:val="center"/>
          </w:tcPr>
          <w:p w14:paraId="618BDA16">
            <w:pPr>
              <w:numPr>
                <w:ilvl w:val="0"/>
                <w:numId w:val="0"/>
              </w:numPr>
              <w:tabs>
                <w:tab w:val="left" w:pos="350"/>
              </w:tabs>
              <w:bidi w:val="0"/>
              <w:jc w:val="left"/>
              <w:rPr>
                <w:rFonts w:hint="default"/>
                <w:sz w:val="24"/>
                <w:szCs w:val="24"/>
                <w:vertAlign w:val="baseline"/>
                <w:lang w:val="en-US" w:eastAsia="zh-CN"/>
              </w:rPr>
            </w:pPr>
            <w:r>
              <w:rPr>
                <w:rFonts w:hint="eastAsia"/>
                <w:sz w:val="24"/>
                <w:szCs w:val="24"/>
                <w:vertAlign w:val="baseline"/>
                <w:lang w:val="en-US" w:eastAsia="zh-CN"/>
              </w:rPr>
              <w:tab/>
            </w:r>
            <w:r>
              <w:rPr>
                <w:rFonts w:hint="eastAsia"/>
                <w:sz w:val="24"/>
                <w:szCs w:val="24"/>
                <w:vertAlign w:val="baseline"/>
                <w:lang w:val="en-US" w:eastAsia="zh-CN"/>
              </w:rPr>
              <w:t>52.4</w:t>
            </w:r>
          </w:p>
        </w:tc>
        <w:tc>
          <w:tcPr>
            <w:tcW w:w="5356" w:type="dxa"/>
            <w:vAlign w:val="center"/>
          </w:tcPr>
          <w:p w14:paraId="166627C2">
            <w:pPr>
              <w:numPr>
                <w:ilvl w:val="0"/>
                <w:numId w:val="0"/>
              </w:numPr>
              <w:bidi w:val="0"/>
              <w:ind w:firstLine="480" w:firstLineChars="200"/>
              <w:jc w:val="both"/>
              <w:rPr>
                <w:rFonts w:hint="eastAsia"/>
                <w:sz w:val="24"/>
                <w:szCs w:val="24"/>
                <w:vertAlign w:val="baseline"/>
                <w:lang w:val="en-US" w:eastAsia="zh-CN"/>
              </w:rPr>
            </w:pPr>
            <w:r>
              <w:rPr>
                <w:rFonts w:hint="eastAsia"/>
                <w:sz w:val="24"/>
                <w:szCs w:val="24"/>
                <w:vertAlign w:val="baseline"/>
                <w:lang w:val="en-US" w:eastAsia="zh-CN"/>
              </w:rPr>
              <w:t>底部结构骨架找平，15MM木板定做成型，表面装饰面板折弯包装，暗藏灯带，图文立体字背光，底层画面渲绒布UV浮雕打印，部分区域立体造形，图文内容高清写真喷绘可更换，标题5mm亚克力立体字。</w:t>
            </w:r>
          </w:p>
        </w:tc>
      </w:tr>
      <w:tr w14:paraId="37B42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702DA65D">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3</w:t>
            </w:r>
          </w:p>
        </w:tc>
        <w:tc>
          <w:tcPr>
            <w:tcW w:w="1320" w:type="dxa"/>
            <w:vAlign w:val="center"/>
          </w:tcPr>
          <w:p w14:paraId="034CCBEA">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皮肤门诊楼连廊</w:t>
            </w:r>
          </w:p>
          <w:p w14:paraId="4C6211C6">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（二）</w:t>
            </w:r>
          </w:p>
          <w:p w14:paraId="5B16CF0D">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皮肤与医学美容中心背景墙</w:t>
            </w:r>
          </w:p>
        </w:tc>
        <w:tc>
          <w:tcPr>
            <w:tcW w:w="1331" w:type="dxa"/>
            <w:vAlign w:val="center"/>
          </w:tcPr>
          <w:p w14:paraId="62E9CA5D">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20</w:t>
            </w:r>
          </w:p>
        </w:tc>
        <w:tc>
          <w:tcPr>
            <w:tcW w:w="5356" w:type="dxa"/>
            <w:vAlign w:val="center"/>
          </w:tcPr>
          <w:p w14:paraId="7438033B">
            <w:pPr>
              <w:numPr>
                <w:ilvl w:val="0"/>
                <w:numId w:val="0"/>
              </w:numPr>
              <w:bidi w:val="0"/>
              <w:ind w:firstLine="480" w:firstLineChars="200"/>
              <w:jc w:val="both"/>
              <w:rPr>
                <w:rFonts w:hint="eastAsia"/>
                <w:sz w:val="24"/>
                <w:szCs w:val="24"/>
                <w:vertAlign w:val="baseline"/>
                <w:lang w:val="en-US" w:eastAsia="zh-CN"/>
              </w:rPr>
            </w:pPr>
            <w:r>
              <w:rPr>
                <w:rFonts w:hint="eastAsia"/>
                <w:sz w:val="24"/>
                <w:szCs w:val="24"/>
                <w:vertAlign w:val="baseline"/>
                <w:lang w:val="en-US" w:eastAsia="zh-CN"/>
              </w:rPr>
              <w:t>底部结构骨架找平，15MM木板定做成型，表面装饰面板折弯包装，暗藏灯带，图文立体字背光，底层画面渲绒布UV浮雕打印，部分区域立体造形，图文内容高清写真喷绘可更换，标题5mm亚克力立体字。</w:t>
            </w:r>
          </w:p>
        </w:tc>
      </w:tr>
      <w:tr w14:paraId="78829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63BA6D19">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4</w:t>
            </w:r>
          </w:p>
        </w:tc>
        <w:tc>
          <w:tcPr>
            <w:tcW w:w="1320" w:type="dxa"/>
            <w:vAlign w:val="center"/>
          </w:tcPr>
          <w:p w14:paraId="04C6F343">
            <w:pPr>
              <w:numPr>
                <w:ilvl w:val="0"/>
                <w:numId w:val="0"/>
              </w:numPr>
              <w:bidi w:val="0"/>
              <w:jc w:val="center"/>
              <w:rPr>
                <w:rFonts w:hint="eastAsia"/>
                <w:sz w:val="24"/>
                <w:szCs w:val="24"/>
                <w:vertAlign w:val="baseline"/>
                <w:lang w:val="en-US" w:eastAsia="zh-CN"/>
              </w:rPr>
            </w:pPr>
            <w:r>
              <w:rPr>
                <w:rFonts w:hint="eastAsia"/>
                <w:sz w:val="24"/>
                <w:szCs w:val="24"/>
                <w:vertAlign w:val="baseline"/>
                <w:lang w:val="en-US" w:eastAsia="zh-CN"/>
              </w:rPr>
              <w:t>中医馆</w:t>
            </w:r>
          </w:p>
          <w:p w14:paraId="1F6BF4BA">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外墙面</w:t>
            </w:r>
          </w:p>
        </w:tc>
        <w:tc>
          <w:tcPr>
            <w:tcW w:w="1331" w:type="dxa"/>
            <w:vAlign w:val="center"/>
          </w:tcPr>
          <w:p w14:paraId="427E3452">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77.51</w:t>
            </w:r>
          </w:p>
        </w:tc>
        <w:tc>
          <w:tcPr>
            <w:tcW w:w="5356" w:type="dxa"/>
            <w:vAlign w:val="center"/>
          </w:tcPr>
          <w:p w14:paraId="46B99ECF">
            <w:pPr>
              <w:numPr>
                <w:ilvl w:val="0"/>
                <w:numId w:val="0"/>
              </w:numPr>
              <w:bidi w:val="0"/>
              <w:ind w:firstLine="480" w:firstLineChars="200"/>
              <w:jc w:val="both"/>
              <w:rPr>
                <w:rFonts w:hint="eastAsia"/>
                <w:sz w:val="24"/>
                <w:szCs w:val="24"/>
                <w:vertAlign w:val="baseline"/>
                <w:lang w:val="en-US" w:eastAsia="zh-CN"/>
              </w:rPr>
            </w:pPr>
            <w:r>
              <w:rPr>
                <w:rFonts w:hint="eastAsia"/>
                <w:sz w:val="24"/>
                <w:szCs w:val="24"/>
                <w:vertAlign w:val="baseline"/>
                <w:lang w:val="en-US" w:eastAsia="zh-CN"/>
              </w:rPr>
              <w:t>画面渲绒布UV浮雕打印，部分区域立体造形，图文内容高清写真喷绘可更换，标题5mm亚克力立体字。</w:t>
            </w:r>
          </w:p>
        </w:tc>
      </w:tr>
      <w:tr w14:paraId="4226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Align w:val="center"/>
          </w:tcPr>
          <w:p w14:paraId="347DB6D5">
            <w:pPr>
              <w:numPr>
                <w:ilvl w:val="0"/>
                <w:numId w:val="0"/>
              </w:numPr>
              <w:bidi w:val="0"/>
              <w:jc w:val="center"/>
              <w:rPr>
                <w:rFonts w:hint="default"/>
                <w:sz w:val="24"/>
                <w:szCs w:val="24"/>
                <w:vertAlign w:val="baseline"/>
                <w:lang w:val="en-US" w:eastAsia="zh-CN"/>
              </w:rPr>
            </w:pPr>
            <w:bookmarkStart w:id="0" w:name="_Toc907"/>
            <w:r>
              <w:rPr>
                <w:rFonts w:hint="eastAsia"/>
                <w:sz w:val="24"/>
                <w:szCs w:val="24"/>
                <w:vertAlign w:val="baseline"/>
                <w:lang w:val="en-US" w:eastAsia="zh-CN"/>
              </w:rPr>
              <w:t>5</w:t>
            </w:r>
          </w:p>
        </w:tc>
        <w:tc>
          <w:tcPr>
            <w:tcW w:w="1320" w:type="dxa"/>
            <w:vAlign w:val="center"/>
          </w:tcPr>
          <w:p w14:paraId="6B0E9356">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健康管理中心内外指引</w:t>
            </w:r>
          </w:p>
        </w:tc>
        <w:tc>
          <w:tcPr>
            <w:tcW w:w="1331" w:type="dxa"/>
            <w:vAlign w:val="center"/>
          </w:tcPr>
          <w:p w14:paraId="6CB611B1">
            <w:pPr>
              <w:numPr>
                <w:ilvl w:val="0"/>
                <w:numId w:val="0"/>
              </w:numPr>
              <w:bidi w:val="0"/>
              <w:jc w:val="center"/>
              <w:rPr>
                <w:rFonts w:hint="default"/>
                <w:sz w:val="24"/>
                <w:szCs w:val="24"/>
                <w:vertAlign w:val="baseline"/>
                <w:lang w:val="en-US" w:eastAsia="zh-CN"/>
              </w:rPr>
            </w:pPr>
            <w:r>
              <w:rPr>
                <w:rFonts w:hint="eastAsia"/>
                <w:sz w:val="24"/>
                <w:szCs w:val="24"/>
                <w:vertAlign w:val="baseline"/>
                <w:lang w:val="en-US" w:eastAsia="zh-CN"/>
              </w:rPr>
              <w:t>88个</w:t>
            </w:r>
          </w:p>
        </w:tc>
        <w:tc>
          <w:tcPr>
            <w:tcW w:w="5356" w:type="dxa"/>
            <w:vAlign w:val="center"/>
          </w:tcPr>
          <w:p w14:paraId="61F96503">
            <w:pPr>
              <w:numPr>
                <w:ilvl w:val="0"/>
                <w:numId w:val="0"/>
              </w:numPr>
              <w:bidi w:val="0"/>
              <w:ind w:firstLine="480" w:firstLineChars="200"/>
              <w:jc w:val="both"/>
              <w:rPr>
                <w:rFonts w:hint="default"/>
                <w:sz w:val="24"/>
                <w:szCs w:val="24"/>
                <w:vertAlign w:val="baseline"/>
                <w:lang w:val="en-US" w:eastAsia="zh-CN"/>
              </w:rPr>
            </w:pPr>
            <w:r>
              <w:rPr>
                <w:rFonts w:hint="eastAsia"/>
                <w:sz w:val="24"/>
                <w:szCs w:val="24"/>
                <w:vertAlign w:val="baseline"/>
                <w:lang w:val="en-US" w:eastAsia="zh-CN"/>
              </w:rPr>
              <w:t>室内吊牌、方向指引牌、室内宣传栏、科室介绍宣传栏、制度流程栏、科室入口名称牌、科室形象立体字、导诊（分诊台）吊挂标识、诊室门牌标识、洗手间贴牌标识、后勤办公标识、服务时间标识背胶、消防疏散图等（清单详见附件）</w:t>
            </w:r>
          </w:p>
        </w:tc>
      </w:tr>
    </w:tbl>
    <w:p w14:paraId="3432CAD2">
      <w:pPr>
        <w:tabs>
          <w:tab w:val="left" w:pos="0"/>
          <w:tab w:val="left" w:pos="993"/>
        </w:tabs>
        <w:spacing w:line="360" w:lineRule="auto"/>
        <w:ind w:firstLine="480" w:firstLineChars="200"/>
        <w:rPr>
          <w:rFonts w:hint="eastAsia" w:ascii="宋体" w:hAnsi="宋体" w:eastAsia="宋体" w:cs="宋体"/>
          <w:szCs w:val="21"/>
          <w:lang w:eastAsia="zh-CN"/>
        </w:rPr>
      </w:pPr>
      <w:r>
        <w:rPr>
          <w:rFonts w:hint="eastAsia" w:ascii="宋体" w:hAnsi="宋体" w:cs="宋体"/>
          <w:szCs w:val="21"/>
        </w:rPr>
        <w:t>注：1.所有制品的印刷内容、尺寸、材质、数量等以院方</w:t>
      </w:r>
      <w:r>
        <w:rPr>
          <w:rFonts w:hint="eastAsia" w:ascii="宋体" w:hAnsi="宋体" w:cs="宋体"/>
          <w:szCs w:val="21"/>
          <w:lang w:val="en-US" w:eastAsia="zh-CN"/>
        </w:rPr>
        <w:t>确认的施工图</w:t>
      </w:r>
      <w:r>
        <w:rPr>
          <w:rFonts w:hint="eastAsia" w:ascii="宋体" w:hAnsi="宋体" w:cs="宋体"/>
          <w:szCs w:val="21"/>
        </w:rPr>
        <w:t>为准</w:t>
      </w:r>
      <w:r>
        <w:rPr>
          <w:rFonts w:hint="eastAsia" w:ascii="宋体" w:hAnsi="宋体" w:cs="宋体"/>
          <w:szCs w:val="21"/>
          <w:lang w:eastAsia="zh-CN"/>
        </w:rPr>
        <w:t>；</w:t>
      </w:r>
    </w:p>
    <w:p w14:paraId="74178EB5">
      <w:pPr>
        <w:tabs>
          <w:tab w:val="left" w:pos="0"/>
          <w:tab w:val="left" w:pos="993"/>
        </w:tabs>
        <w:spacing w:line="360" w:lineRule="auto"/>
        <w:ind w:firstLine="960" w:firstLineChars="400"/>
        <w:rPr>
          <w:rFonts w:hint="eastAsia" w:ascii="宋体" w:hAnsi="宋体" w:eastAsia="宋体" w:cs="宋体"/>
          <w:szCs w:val="21"/>
          <w:lang w:eastAsia="zh-CN"/>
        </w:rPr>
      </w:pPr>
      <w:r>
        <w:rPr>
          <w:rFonts w:hint="eastAsia" w:ascii="宋体" w:hAnsi="宋体" w:cs="宋体"/>
          <w:szCs w:val="21"/>
        </w:rPr>
        <w:t>2.报价含设计、制作、送货、安装、拆除</w:t>
      </w:r>
      <w:r>
        <w:rPr>
          <w:rFonts w:hint="eastAsia" w:ascii="宋体" w:hAnsi="宋体" w:cs="宋体"/>
          <w:szCs w:val="21"/>
          <w:lang w:eastAsia="zh-CN"/>
        </w:rPr>
        <w:t>。税费</w:t>
      </w:r>
      <w:r>
        <w:rPr>
          <w:rFonts w:hint="eastAsia" w:ascii="宋体" w:hAnsi="宋体" w:cs="宋体"/>
          <w:szCs w:val="21"/>
        </w:rPr>
        <w:t>等相关费用</w:t>
      </w:r>
      <w:r>
        <w:rPr>
          <w:rFonts w:hint="eastAsia" w:ascii="宋体" w:hAnsi="宋体" w:cs="宋体"/>
          <w:szCs w:val="21"/>
          <w:lang w:eastAsia="zh-CN"/>
        </w:rPr>
        <w:t>；</w:t>
      </w:r>
    </w:p>
    <w:p w14:paraId="43BD7A77">
      <w:pPr>
        <w:tabs>
          <w:tab w:val="left" w:pos="0"/>
          <w:tab w:val="left" w:pos="993"/>
        </w:tabs>
        <w:spacing w:line="360" w:lineRule="auto"/>
        <w:ind w:firstLine="960" w:firstLineChars="400"/>
        <w:rPr>
          <w:rFonts w:hint="eastAsia" w:ascii="宋体" w:hAnsi="宋体" w:eastAsia="宋体" w:cs="宋体"/>
          <w:szCs w:val="21"/>
          <w:lang w:eastAsia="zh-CN"/>
        </w:rPr>
      </w:pPr>
      <w:r>
        <w:rPr>
          <w:rFonts w:hint="eastAsia" w:ascii="宋体" w:hAnsi="宋体" w:cs="宋体"/>
          <w:szCs w:val="21"/>
        </w:rPr>
        <w:t>3.请供应商报价时，充分考虑设计、修改，打版的费用</w:t>
      </w:r>
      <w:r>
        <w:rPr>
          <w:rFonts w:hint="eastAsia" w:ascii="宋体" w:hAnsi="宋体" w:cs="宋体"/>
          <w:szCs w:val="21"/>
          <w:lang w:eastAsia="zh-CN"/>
        </w:rPr>
        <w:t>；</w:t>
      </w:r>
    </w:p>
    <w:p w14:paraId="731476D6">
      <w:pPr>
        <w:bidi w:val="0"/>
        <w:ind w:firstLine="960" w:firstLineChars="400"/>
        <w:rPr>
          <w:rFonts w:hint="eastAsia" w:eastAsia="宋体"/>
          <w:sz w:val="24"/>
          <w:szCs w:val="24"/>
          <w:lang w:val="en-US" w:eastAsia="zh-CN"/>
        </w:rPr>
      </w:pPr>
      <w:r>
        <w:rPr>
          <w:rFonts w:hint="eastAsia"/>
          <w:sz w:val="24"/>
          <w:szCs w:val="24"/>
          <w:lang w:val="en-US" w:eastAsia="zh-CN"/>
        </w:rPr>
        <w:t>4.</w:t>
      </w:r>
      <w:r>
        <w:rPr>
          <w:rFonts w:hint="eastAsia" w:ascii="宋体" w:hAnsi="宋体" w:cs="宋体"/>
          <w:szCs w:val="21"/>
        </w:rPr>
        <w:t>由专人对本次采购内容进行设计</w:t>
      </w:r>
      <w:r>
        <w:rPr>
          <w:rFonts w:hint="eastAsia" w:ascii="宋体" w:hAnsi="宋体" w:cs="宋体"/>
          <w:szCs w:val="21"/>
          <w:lang w:eastAsia="zh-CN"/>
        </w:rPr>
        <w:t>；</w:t>
      </w:r>
    </w:p>
    <w:p w14:paraId="0ED59AAC">
      <w:pPr>
        <w:tabs>
          <w:tab w:val="left" w:pos="0"/>
          <w:tab w:val="left" w:pos="993"/>
        </w:tabs>
        <w:spacing w:line="360" w:lineRule="auto"/>
        <w:ind w:firstLine="960" w:firstLineChars="400"/>
        <w:rPr>
          <w:rFonts w:hint="eastAsia" w:ascii="宋体" w:hAnsi="宋体" w:cs="宋体"/>
          <w:color w:val="auto"/>
          <w:szCs w:val="21"/>
          <w:lang w:val="en-US" w:eastAsia="zh-CN"/>
        </w:rPr>
      </w:pPr>
      <w:r>
        <w:rPr>
          <w:rFonts w:hint="eastAsia" w:ascii="宋体" w:hAnsi="宋体" w:cs="宋体"/>
          <w:color w:val="auto"/>
          <w:szCs w:val="21"/>
          <w:lang w:val="en-US" w:eastAsia="zh-CN"/>
        </w:rPr>
        <w:t>5.每个区域的货物保修期需在2年以上，期间如遇非人为损坏，中标人要无条件更换。</w:t>
      </w:r>
    </w:p>
    <w:p w14:paraId="69843F58">
      <w:pPr>
        <w:pStyle w:val="2"/>
        <w:ind w:firstLine="960" w:firstLineChars="400"/>
        <w:rPr>
          <w:rFonts w:hint="eastAsia"/>
          <w:lang w:val="en-US" w:eastAsia="zh-CN"/>
        </w:rPr>
      </w:pPr>
      <w:r>
        <w:rPr>
          <w:rFonts w:hint="eastAsia"/>
          <w:sz w:val="24"/>
          <w:szCs w:val="24"/>
          <w:lang w:val="en-US" w:eastAsia="zh-CN"/>
        </w:rPr>
        <w:t>6、报价表格详见附件：《中山市第二人民医院项目报价》</w:t>
      </w:r>
    </w:p>
    <w:p w14:paraId="4EEA6ED3">
      <w:pPr>
        <w:pStyle w:val="2"/>
        <w:ind w:firstLine="482" w:firstLineChars="200"/>
        <w:rPr>
          <w:rFonts w:hint="eastAsia"/>
          <w:b/>
          <w:bCs/>
          <w:sz w:val="24"/>
          <w:szCs w:val="24"/>
          <w:highlight w:val="yellow"/>
          <w:lang w:val="en-US" w:eastAsia="zh-CN"/>
        </w:rPr>
      </w:pPr>
      <w:r>
        <w:rPr>
          <w:rFonts w:hint="eastAsia"/>
          <w:b/>
          <w:bCs/>
          <w:sz w:val="24"/>
          <w:szCs w:val="24"/>
          <w:highlight w:val="yellow"/>
          <w:lang w:val="en-US" w:eastAsia="zh-CN"/>
        </w:rPr>
        <w:t>【医院IP形象设计要求】</w:t>
      </w:r>
    </w:p>
    <w:p w14:paraId="590C92B2">
      <w:pPr>
        <w:bidi w:val="0"/>
        <w:ind w:firstLine="420" w:firstLineChars="0"/>
        <w:rPr>
          <w:rFonts w:hint="eastAsia"/>
          <w:sz w:val="24"/>
          <w:szCs w:val="24"/>
          <w:lang w:val="en-US" w:eastAsia="zh-CN"/>
        </w:rPr>
      </w:pPr>
      <w:r>
        <w:rPr>
          <w:rFonts w:hint="eastAsia"/>
          <w:sz w:val="24"/>
          <w:szCs w:val="24"/>
          <w:lang w:val="en-US" w:eastAsia="zh-CN"/>
        </w:rPr>
        <w:t>卡通形象是医院文化的新型表达，独具亲和力，是文化与形象的独特的表达方式，通过个性十足的卡通动漫形象及设计应用给人们带来亲和力和趣味性，为品牌注入鲜明活泼的性格，能够让文化以更灵动的方式与人进行情感沟通，是现代品牌创新的重要策略。</w:t>
      </w:r>
    </w:p>
    <w:p w14:paraId="414D5525">
      <w:pPr>
        <w:bidi w:val="0"/>
        <w:ind w:firstLine="420" w:firstLineChars="0"/>
        <w:rPr>
          <w:rFonts w:hint="eastAsia" w:ascii="仿宋_GB2312" w:hAnsi="仿宋_GB2312" w:eastAsia="仿宋_GB2312" w:cs="仿宋_GB2312"/>
          <w:sz w:val="24"/>
          <w:szCs w:val="24"/>
          <w:lang w:val="en-US" w:eastAsia="zh-CN"/>
        </w:rPr>
      </w:pPr>
      <w:r>
        <w:rPr>
          <w:rFonts w:hint="eastAsia"/>
          <w:sz w:val="24"/>
          <w:szCs w:val="24"/>
          <w:lang w:val="en-US" w:eastAsia="zh-CN"/>
        </w:rPr>
        <w:t>医院IP形象</w:t>
      </w:r>
      <w:r>
        <w:rPr>
          <w:rFonts w:hint="eastAsia"/>
          <w:sz w:val="24"/>
          <w:szCs w:val="24"/>
          <w:lang w:eastAsia="zh-CN"/>
        </w:rPr>
        <w:t>设计要求主要分为以下三个模块：</w:t>
      </w:r>
    </w:p>
    <w:p w14:paraId="0A579ED8">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auto"/>
        <w:ind w:left="905" w:leftChars="0" w:hanging="425" w:firstLineChars="0"/>
        <w:textAlignment w:val="auto"/>
        <w:rPr>
          <w:rFonts w:hint="eastAsia" w:ascii="Times New Roman" w:hAnsi="Times New Roman" w:cs="Times New Roman"/>
          <w:color w:val="000000"/>
          <w:kern w:val="2"/>
          <w:sz w:val="24"/>
          <w:szCs w:val="24"/>
          <w:shd w:val="clear" w:color="auto" w:fill="FFFFFF"/>
          <w:lang w:val="en-US" w:eastAsia="zh-CN" w:bidi="ar-SA"/>
        </w:rPr>
      </w:pPr>
      <w:r>
        <w:rPr>
          <w:rFonts w:hint="eastAsia" w:ascii="Times New Roman" w:hAnsi="Times New Roman" w:cs="Times New Roman"/>
          <w:color w:val="000000"/>
          <w:kern w:val="2"/>
          <w:sz w:val="24"/>
          <w:szCs w:val="24"/>
          <w:shd w:val="clear" w:color="auto" w:fill="FFFFFF"/>
          <w:lang w:val="en-US" w:eastAsia="zh-CN" w:bidi="ar-SA"/>
        </w:rPr>
        <w:t>IP形象方案设计要求，包括（主形象、动态表情、服装）</w:t>
      </w:r>
    </w:p>
    <w:p w14:paraId="33CD659D">
      <w:pPr>
        <w:numPr>
          <w:ilvl w:val="0"/>
          <w:numId w:val="3"/>
        </w:numPr>
        <w:ind w:left="905" w:leftChars="0" w:hanging="425" w:firstLineChars="0"/>
        <w:rPr>
          <w:rFonts w:hint="default"/>
          <w:sz w:val="24"/>
          <w:szCs w:val="24"/>
          <w:lang w:val="en-US" w:eastAsia="zh-CN"/>
        </w:rPr>
      </w:pPr>
      <w:r>
        <w:rPr>
          <w:rFonts w:hint="eastAsia" w:cs="Times New Roman"/>
          <w:color w:val="000000"/>
          <w:kern w:val="2"/>
          <w:sz w:val="24"/>
          <w:szCs w:val="24"/>
          <w:shd w:val="clear" w:color="auto" w:fill="FFFFFF"/>
          <w:lang w:val="en-US" w:eastAsia="zh-CN" w:bidi="ar-SA"/>
        </w:rPr>
        <w:t>IP形象办公应用（笔记本封面、鼠标垫、水杯、手提袋）</w:t>
      </w:r>
    </w:p>
    <w:p w14:paraId="32D20D0B">
      <w:pPr>
        <w:numPr>
          <w:ilvl w:val="0"/>
          <w:numId w:val="3"/>
        </w:numPr>
        <w:bidi w:val="0"/>
        <w:ind w:left="905" w:leftChars="0" w:hanging="425" w:firstLineChars="0"/>
        <w:rPr>
          <w:rFonts w:hint="default"/>
          <w:sz w:val="24"/>
          <w:szCs w:val="24"/>
          <w:lang w:val="en-US" w:eastAsia="zh-CN"/>
        </w:rPr>
      </w:pPr>
      <w:r>
        <w:rPr>
          <w:rFonts w:hint="eastAsia"/>
          <w:sz w:val="24"/>
          <w:szCs w:val="24"/>
          <w:lang w:val="en-US" w:eastAsia="zh-CN"/>
        </w:rPr>
        <w:t>IP形象文创周边应用（手机壳、抱枕、台历、折扇）</w:t>
      </w:r>
    </w:p>
    <w:p w14:paraId="777E0BD6">
      <w:pPr>
        <w:numPr>
          <w:ilvl w:val="0"/>
          <w:numId w:val="3"/>
        </w:numPr>
        <w:bidi w:val="0"/>
        <w:ind w:left="905" w:leftChars="0" w:hanging="425" w:firstLineChars="0"/>
        <w:rPr>
          <w:rFonts w:hint="default"/>
          <w:sz w:val="24"/>
          <w:szCs w:val="24"/>
          <w:lang w:val="en-US" w:eastAsia="zh-CN"/>
        </w:rPr>
      </w:pPr>
      <w:r>
        <w:rPr>
          <w:rFonts w:hint="eastAsia"/>
          <w:sz w:val="24"/>
          <w:szCs w:val="24"/>
          <w:lang w:val="en-US" w:eastAsia="zh-CN"/>
        </w:rPr>
        <w:t>IP形象插画</w:t>
      </w:r>
    </w:p>
    <w:p w14:paraId="479890DB">
      <w:pPr>
        <w:bidi w:val="0"/>
        <w:ind w:firstLine="420" w:firstLineChars="0"/>
        <w:rPr>
          <w:rFonts w:hint="eastAsia"/>
          <w:sz w:val="24"/>
          <w:szCs w:val="24"/>
          <w:lang w:val="en-US" w:eastAsia="zh-CN"/>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2422"/>
        <w:gridCol w:w="5380"/>
      </w:tblGrid>
      <w:tr w14:paraId="6D58D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0A646224">
            <w:pPr>
              <w:pStyle w:val="17"/>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序号</w:t>
            </w:r>
          </w:p>
        </w:tc>
        <w:tc>
          <w:tcPr>
            <w:tcW w:w="2422" w:type="dxa"/>
            <w:vAlign w:val="center"/>
          </w:tcPr>
          <w:p w14:paraId="65C0459B">
            <w:pPr>
              <w:pStyle w:val="17"/>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项目</w:t>
            </w:r>
          </w:p>
        </w:tc>
        <w:tc>
          <w:tcPr>
            <w:tcW w:w="5380" w:type="dxa"/>
            <w:vAlign w:val="center"/>
          </w:tcPr>
          <w:p w14:paraId="728781D6">
            <w:pPr>
              <w:pStyle w:val="17"/>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设计标准</w:t>
            </w:r>
          </w:p>
        </w:tc>
      </w:tr>
      <w:tr w14:paraId="4826E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79B50535">
            <w:pPr>
              <w:pStyle w:val="17"/>
              <w:ind w:left="0" w:leftChars="0" w:firstLine="0" w:firstLineChars="0"/>
              <w:jc w:val="center"/>
              <w:rPr>
                <w:rFonts w:hint="default" w:ascii="Times New Roman" w:hAnsi="Times New Roman" w:cs="Times New Roman"/>
                <w:color w:val="000000"/>
                <w:kern w:val="2"/>
                <w:sz w:val="24"/>
                <w:szCs w:val="24"/>
                <w:shd w:val="clear" w:color="auto" w:fill="FFFFFF"/>
                <w:lang w:val="en-US" w:eastAsia="zh-CN" w:bidi="ar-SA"/>
              </w:rPr>
            </w:pPr>
            <w:r>
              <w:rPr>
                <w:rFonts w:hint="eastAsia" w:ascii="Times New Roman" w:cs="Times New Roman"/>
                <w:color w:val="000000"/>
                <w:kern w:val="2"/>
                <w:sz w:val="24"/>
                <w:szCs w:val="24"/>
                <w:shd w:val="clear" w:color="auto" w:fill="FFFFFF"/>
                <w:lang w:val="en-US" w:eastAsia="zh-CN" w:bidi="ar-SA"/>
              </w:rPr>
              <w:t>1</w:t>
            </w:r>
          </w:p>
        </w:tc>
        <w:tc>
          <w:tcPr>
            <w:tcW w:w="2422" w:type="dxa"/>
            <w:vAlign w:val="center"/>
          </w:tcPr>
          <w:p w14:paraId="4B7FBB17">
            <w:pPr>
              <w:pStyle w:val="17"/>
              <w:ind w:left="0" w:leftChars="0" w:firstLine="0" w:firstLineChars="0"/>
              <w:jc w:val="center"/>
              <w:rPr>
                <w:rFonts w:hint="default"/>
                <w:sz w:val="21"/>
                <w:szCs w:val="21"/>
                <w:vertAlign w:val="baseline"/>
                <w:lang w:val="en-US" w:eastAsia="zh-CN"/>
              </w:rPr>
            </w:pPr>
            <w:r>
              <w:rPr>
                <w:rFonts w:hint="eastAsia" w:ascii="Times New Roman" w:hAnsi="Times New Roman" w:cs="Times New Roman"/>
                <w:color w:val="000000"/>
                <w:kern w:val="2"/>
                <w:sz w:val="21"/>
                <w:szCs w:val="21"/>
                <w:shd w:val="clear" w:color="auto" w:fill="FFFFFF"/>
                <w:lang w:val="en-US" w:eastAsia="zh-CN" w:bidi="ar-SA"/>
              </w:rPr>
              <w:t>IP形象</w:t>
            </w:r>
            <w:r>
              <w:rPr>
                <w:rFonts w:hint="eastAsia"/>
                <w:sz w:val="21"/>
                <w:szCs w:val="21"/>
                <w:vertAlign w:val="baseline"/>
                <w:lang w:val="en-US" w:eastAsia="zh-CN"/>
              </w:rPr>
              <w:t>主形象设计</w:t>
            </w:r>
          </w:p>
        </w:tc>
        <w:tc>
          <w:tcPr>
            <w:tcW w:w="5380" w:type="dxa"/>
            <w:vAlign w:val="center"/>
          </w:tcPr>
          <w:p w14:paraId="4431CF52">
            <w:pPr>
              <w:pStyle w:val="17"/>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1.</w:t>
            </w:r>
            <w:r>
              <w:rPr>
                <w:rFonts w:hint="default"/>
                <w:sz w:val="21"/>
                <w:szCs w:val="21"/>
                <w:vertAlign w:val="baseline"/>
                <w:lang w:val="en-US" w:eastAsia="zh-CN"/>
              </w:rPr>
              <w:t>角色设定：需包含医护属性</w:t>
            </w:r>
            <w:r>
              <w:rPr>
                <w:rFonts w:hint="eastAsia"/>
                <w:sz w:val="21"/>
                <w:szCs w:val="21"/>
                <w:vertAlign w:val="baseline"/>
                <w:lang w:val="en-US" w:eastAsia="zh-CN"/>
              </w:rPr>
              <w:t>、医院特色</w:t>
            </w:r>
            <w:r>
              <w:rPr>
                <w:rFonts w:hint="default"/>
                <w:sz w:val="21"/>
                <w:szCs w:val="21"/>
                <w:vertAlign w:val="baseline"/>
                <w:lang w:val="en-US" w:eastAsia="zh-CN"/>
              </w:rPr>
              <w:t>与地域文化符号</w:t>
            </w:r>
            <w:r>
              <w:rPr>
                <w:rFonts w:hint="eastAsia"/>
                <w:sz w:val="21"/>
                <w:szCs w:val="21"/>
                <w:vertAlign w:val="baseline"/>
                <w:lang w:val="en-US" w:eastAsia="zh-CN"/>
              </w:rPr>
              <w:t>。</w:t>
            </w:r>
          </w:p>
          <w:p w14:paraId="669965CD">
            <w:pPr>
              <w:pStyle w:val="17"/>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2.</w:t>
            </w:r>
            <w:r>
              <w:rPr>
                <w:rFonts w:hint="default"/>
                <w:sz w:val="21"/>
                <w:szCs w:val="21"/>
                <w:vertAlign w:val="baseline"/>
                <w:lang w:val="en-US" w:eastAsia="zh-CN"/>
              </w:rPr>
              <w:t>生物特征：性别、比例协调，线条圆润无尖锐角</w:t>
            </w:r>
            <w:r>
              <w:rPr>
                <w:rFonts w:hint="eastAsia"/>
                <w:sz w:val="21"/>
                <w:szCs w:val="21"/>
                <w:vertAlign w:val="baseline"/>
                <w:lang w:val="en-US" w:eastAsia="zh-CN"/>
              </w:rPr>
              <w:t>。</w:t>
            </w:r>
          </w:p>
          <w:p w14:paraId="1635C23E">
            <w:pPr>
              <w:pStyle w:val="17"/>
              <w:ind w:left="0" w:leftChars="0" w:firstLine="0" w:firstLineChars="0"/>
              <w:jc w:val="both"/>
              <w:rPr>
                <w:rFonts w:hint="eastAsia"/>
                <w:sz w:val="21"/>
                <w:szCs w:val="21"/>
                <w:vertAlign w:val="baseline"/>
                <w:lang w:val="en-US" w:eastAsia="zh-CN"/>
              </w:rPr>
            </w:pPr>
            <w:r>
              <w:rPr>
                <w:rFonts w:hint="eastAsia"/>
                <w:sz w:val="21"/>
                <w:szCs w:val="21"/>
                <w:vertAlign w:val="baseline"/>
                <w:lang w:val="en-US" w:eastAsia="zh-CN"/>
              </w:rPr>
              <w:t>3.动态表情延展；</w:t>
            </w:r>
          </w:p>
          <w:p w14:paraId="1FFFA25A">
            <w:pPr>
              <w:pStyle w:val="17"/>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4.服装延展；</w:t>
            </w:r>
          </w:p>
        </w:tc>
      </w:tr>
      <w:tr w14:paraId="4505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5B63738C">
            <w:pPr>
              <w:pStyle w:val="17"/>
              <w:ind w:left="0" w:leftChars="0" w:firstLine="0" w:firstLineChars="0"/>
              <w:jc w:val="center"/>
              <w:rPr>
                <w:rFonts w:hint="default" w:ascii="Times New Roman" w:hAnsi="Times New Roman" w:cs="Times New Roman"/>
                <w:color w:val="000000"/>
                <w:kern w:val="2"/>
                <w:sz w:val="24"/>
                <w:szCs w:val="24"/>
                <w:shd w:val="clear" w:color="auto" w:fill="FFFFFF"/>
                <w:lang w:val="en-US" w:eastAsia="zh-CN" w:bidi="ar-SA"/>
              </w:rPr>
            </w:pPr>
            <w:r>
              <w:rPr>
                <w:rFonts w:hint="eastAsia" w:ascii="Times New Roman" w:cs="Times New Roman"/>
                <w:color w:val="000000"/>
                <w:kern w:val="2"/>
                <w:sz w:val="24"/>
                <w:szCs w:val="24"/>
                <w:shd w:val="clear" w:color="auto" w:fill="FFFFFF"/>
                <w:lang w:val="en-US" w:eastAsia="zh-CN" w:bidi="ar-SA"/>
              </w:rPr>
              <w:t>2</w:t>
            </w:r>
          </w:p>
        </w:tc>
        <w:tc>
          <w:tcPr>
            <w:tcW w:w="2422" w:type="dxa"/>
            <w:vAlign w:val="center"/>
          </w:tcPr>
          <w:p w14:paraId="192FD3E5">
            <w:pPr>
              <w:pStyle w:val="17"/>
              <w:ind w:left="0" w:leftChars="0" w:firstLine="0" w:firstLineChars="0"/>
              <w:jc w:val="center"/>
              <w:rPr>
                <w:rFonts w:hint="default"/>
                <w:sz w:val="21"/>
                <w:szCs w:val="21"/>
                <w:vertAlign w:val="baseline"/>
                <w:lang w:val="en-US" w:eastAsia="zh-CN"/>
              </w:rPr>
            </w:pPr>
            <w:r>
              <w:rPr>
                <w:rFonts w:hint="eastAsia" w:ascii="Times New Roman" w:hAnsi="Times New Roman" w:cs="Times New Roman"/>
                <w:color w:val="000000"/>
                <w:kern w:val="2"/>
                <w:sz w:val="21"/>
                <w:szCs w:val="21"/>
                <w:shd w:val="clear" w:color="auto" w:fill="FFFFFF"/>
                <w:lang w:val="en-US" w:eastAsia="zh-CN" w:bidi="ar-SA"/>
              </w:rPr>
              <w:t>IP形象</w:t>
            </w:r>
            <w:r>
              <w:rPr>
                <w:rFonts w:hint="eastAsia" w:cs="Times New Roman"/>
                <w:color w:val="000000"/>
                <w:kern w:val="2"/>
                <w:sz w:val="21"/>
                <w:szCs w:val="21"/>
                <w:shd w:val="clear" w:color="auto" w:fill="FFFFFF"/>
                <w:lang w:val="en-US" w:eastAsia="zh-CN" w:bidi="ar-SA"/>
              </w:rPr>
              <w:t>办公应用</w:t>
            </w:r>
          </w:p>
        </w:tc>
        <w:tc>
          <w:tcPr>
            <w:tcW w:w="5380" w:type="dxa"/>
            <w:vAlign w:val="center"/>
          </w:tcPr>
          <w:p w14:paraId="5960E729">
            <w:pPr>
              <w:pStyle w:val="17"/>
              <w:ind w:left="0" w:leftChars="0" w:firstLine="0" w:firstLineChars="0"/>
              <w:jc w:val="both"/>
              <w:rPr>
                <w:rFonts w:hint="default"/>
                <w:sz w:val="21"/>
                <w:szCs w:val="21"/>
                <w:vertAlign w:val="baseline"/>
                <w:lang w:val="en-US" w:eastAsia="zh-CN"/>
              </w:rPr>
            </w:pPr>
            <w:r>
              <w:rPr>
                <w:rFonts w:hint="eastAsia" w:cs="Times New Roman"/>
                <w:color w:val="000000"/>
                <w:kern w:val="2"/>
                <w:sz w:val="21"/>
                <w:szCs w:val="21"/>
                <w:shd w:val="clear" w:color="auto" w:fill="FFFFFF"/>
                <w:lang w:val="en-US" w:eastAsia="zh-CN" w:bidi="ar-SA"/>
              </w:rPr>
              <w:t>笔记本封面、鼠标垫、水杯、手提袋</w:t>
            </w:r>
          </w:p>
        </w:tc>
      </w:tr>
      <w:tr w14:paraId="1F0E5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390A3492">
            <w:pPr>
              <w:pStyle w:val="17"/>
              <w:ind w:left="0" w:leftChars="0" w:firstLine="0" w:firstLineChars="0"/>
              <w:jc w:val="center"/>
              <w:rPr>
                <w:rFonts w:hint="default" w:ascii="Times New Roman" w:hAnsi="Times New Roman" w:cs="Times New Roman"/>
                <w:color w:val="000000"/>
                <w:kern w:val="2"/>
                <w:sz w:val="24"/>
                <w:szCs w:val="24"/>
                <w:shd w:val="clear" w:color="auto" w:fill="FFFFFF"/>
                <w:lang w:val="en-US" w:eastAsia="zh-CN" w:bidi="ar-SA"/>
              </w:rPr>
            </w:pPr>
            <w:r>
              <w:rPr>
                <w:rFonts w:hint="eastAsia" w:ascii="Times New Roman" w:cs="Times New Roman"/>
                <w:color w:val="000000"/>
                <w:kern w:val="2"/>
                <w:sz w:val="24"/>
                <w:szCs w:val="24"/>
                <w:shd w:val="clear" w:color="auto" w:fill="FFFFFF"/>
                <w:lang w:val="en-US" w:eastAsia="zh-CN" w:bidi="ar-SA"/>
              </w:rPr>
              <w:t>3</w:t>
            </w:r>
          </w:p>
        </w:tc>
        <w:tc>
          <w:tcPr>
            <w:tcW w:w="2422" w:type="dxa"/>
            <w:vAlign w:val="center"/>
          </w:tcPr>
          <w:p w14:paraId="461BE0F2">
            <w:pPr>
              <w:pStyle w:val="17"/>
              <w:ind w:left="0" w:leftChars="0" w:firstLine="0" w:firstLineChars="0"/>
              <w:jc w:val="center"/>
              <w:rPr>
                <w:rFonts w:hint="default"/>
                <w:sz w:val="21"/>
                <w:szCs w:val="21"/>
                <w:vertAlign w:val="baseline"/>
                <w:lang w:val="en-US" w:eastAsia="zh-CN"/>
              </w:rPr>
            </w:pPr>
            <w:r>
              <w:rPr>
                <w:rFonts w:hint="eastAsia" w:ascii="Times New Roman" w:hAnsi="Times New Roman" w:cs="Times New Roman"/>
                <w:color w:val="000000"/>
                <w:kern w:val="2"/>
                <w:sz w:val="21"/>
                <w:szCs w:val="21"/>
                <w:shd w:val="clear" w:color="auto" w:fill="FFFFFF"/>
                <w:lang w:val="en-US" w:eastAsia="zh-CN" w:bidi="ar-SA"/>
              </w:rPr>
              <w:t>IP形象</w:t>
            </w:r>
            <w:r>
              <w:rPr>
                <w:rFonts w:hint="eastAsia"/>
                <w:sz w:val="21"/>
                <w:szCs w:val="21"/>
                <w:lang w:val="en-US" w:eastAsia="zh-CN"/>
              </w:rPr>
              <w:t>文创周边应用</w:t>
            </w:r>
          </w:p>
        </w:tc>
        <w:tc>
          <w:tcPr>
            <w:tcW w:w="5380" w:type="dxa"/>
            <w:vAlign w:val="center"/>
          </w:tcPr>
          <w:p w14:paraId="27C74D86">
            <w:pPr>
              <w:pStyle w:val="17"/>
              <w:ind w:left="0" w:leftChars="0" w:firstLine="0" w:firstLineChars="0"/>
              <w:jc w:val="both"/>
              <w:rPr>
                <w:rFonts w:hint="default"/>
                <w:sz w:val="21"/>
                <w:szCs w:val="21"/>
                <w:vertAlign w:val="baseline"/>
                <w:lang w:val="en-US" w:eastAsia="zh-CN"/>
              </w:rPr>
            </w:pPr>
            <w:r>
              <w:rPr>
                <w:rFonts w:hint="eastAsia"/>
                <w:sz w:val="21"/>
                <w:szCs w:val="21"/>
                <w:lang w:val="en-US" w:eastAsia="zh-CN"/>
              </w:rPr>
              <w:t>手机壳、抱枕、台历、折扇</w:t>
            </w:r>
          </w:p>
        </w:tc>
      </w:tr>
      <w:tr w14:paraId="2EEA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750F6468">
            <w:pPr>
              <w:pStyle w:val="17"/>
              <w:ind w:left="0" w:leftChars="0" w:firstLine="0" w:firstLineChars="0"/>
              <w:jc w:val="center"/>
              <w:rPr>
                <w:rFonts w:hint="default" w:ascii="Times New Roman" w:hAnsi="Times New Roman" w:cs="Times New Roman"/>
                <w:color w:val="000000"/>
                <w:kern w:val="2"/>
                <w:sz w:val="24"/>
                <w:szCs w:val="24"/>
                <w:shd w:val="clear" w:color="auto" w:fill="FFFFFF"/>
                <w:lang w:val="en-US" w:eastAsia="zh-CN" w:bidi="ar-SA"/>
              </w:rPr>
            </w:pPr>
            <w:r>
              <w:rPr>
                <w:rFonts w:hint="eastAsia" w:ascii="Times New Roman" w:cs="Times New Roman"/>
                <w:color w:val="000000"/>
                <w:kern w:val="2"/>
                <w:sz w:val="24"/>
                <w:szCs w:val="24"/>
                <w:shd w:val="clear" w:color="auto" w:fill="FFFFFF"/>
                <w:lang w:val="en-US" w:eastAsia="zh-CN" w:bidi="ar-SA"/>
              </w:rPr>
              <w:t>4</w:t>
            </w:r>
          </w:p>
        </w:tc>
        <w:tc>
          <w:tcPr>
            <w:tcW w:w="2422" w:type="dxa"/>
            <w:vAlign w:val="center"/>
          </w:tcPr>
          <w:p w14:paraId="44B8A0E6">
            <w:pPr>
              <w:pStyle w:val="17"/>
              <w:ind w:left="0" w:leftChars="0" w:firstLine="0" w:firstLineChars="0"/>
              <w:jc w:val="center"/>
              <w:rPr>
                <w:rFonts w:hint="default"/>
                <w:sz w:val="21"/>
                <w:szCs w:val="21"/>
                <w:vertAlign w:val="baseline"/>
                <w:lang w:val="en-US" w:eastAsia="zh-CN"/>
              </w:rPr>
            </w:pPr>
            <w:r>
              <w:rPr>
                <w:rFonts w:hint="eastAsia" w:ascii="Times New Roman" w:hAnsi="Times New Roman" w:cs="Times New Roman"/>
                <w:color w:val="000000"/>
                <w:kern w:val="2"/>
                <w:sz w:val="21"/>
                <w:szCs w:val="21"/>
                <w:shd w:val="clear" w:color="auto" w:fill="FFFFFF"/>
                <w:lang w:val="en-US" w:eastAsia="zh-CN" w:bidi="ar-SA"/>
              </w:rPr>
              <w:t>IP形象</w:t>
            </w:r>
            <w:r>
              <w:rPr>
                <w:rFonts w:hint="eastAsia"/>
                <w:sz w:val="21"/>
                <w:szCs w:val="21"/>
                <w:vertAlign w:val="baseline"/>
                <w:lang w:val="en-US" w:eastAsia="zh-CN"/>
              </w:rPr>
              <w:t>插画延展</w:t>
            </w:r>
          </w:p>
        </w:tc>
        <w:tc>
          <w:tcPr>
            <w:tcW w:w="5380" w:type="dxa"/>
            <w:vAlign w:val="center"/>
          </w:tcPr>
          <w:p w14:paraId="616E9B4D">
            <w:pPr>
              <w:pStyle w:val="17"/>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基于设计的IP形象，延展出适用于在中医馆外面墙应用的插画</w:t>
            </w:r>
          </w:p>
        </w:tc>
      </w:tr>
      <w:tr w14:paraId="3409C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Align w:val="center"/>
          </w:tcPr>
          <w:p w14:paraId="66FE5F03">
            <w:pPr>
              <w:pStyle w:val="17"/>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5</w:t>
            </w:r>
          </w:p>
        </w:tc>
        <w:tc>
          <w:tcPr>
            <w:tcW w:w="2422" w:type="dxa"/>
            <w:vAlign w:val="center"/>
          </w:tcPr>
          <w:p w14:paraId="19C38222">
            <w:pPr>
              <w:pStyle w:val="17"/>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交付成果</w:t>
            </w:r>
          </w:p>
        </w:tc>
        <w:tc>
          <w:tcPr>
            <w:tcW w:w="5380" w:type="dxa"/>
            <w:vAlign w:val="center"/>
          </w:tcPr>
          <w:p w14:paraId="6254A5CC">
            <w:pPr>
              <w:pStyle w:val="17"/>
              <w:ind w:left="0" w:leftChars="0" w:firstLine="0" w:firstLineChars="0"/>
              <w:jc w:val="both"/>
              <w:rPr>
                <w:rFonts w:hint="default"/>
                <w:sz w:val="21"/>
                <w:szCs w:val="21"/>
                <w:vertAlign w:val="baseline"/>
                <w:lang w:val="en-US" w:eastAsia="zh-CN"/>
              </w:rPr>
            </w:pPr>
            <w:r>
              <w:rPr>
                <w:rFonts w:hint="eastAsia"/>
                <w:sz w:val="21"/>
                <w:szCs w:val="21"/>
                <w:vertAlign w:val="baseline"/>
                <w:lang w:val="en-US" w:eastAsia="zh-CN"/>
              </w:rPr>
              <w:t>角色三视图（正面/侧面/背面）+色彩规范手册+动态表情包源文件+服装设计稿+IP延展插画源文件</w:t>
            </w:r>
          </w:p>
        </w:tc>
      </w:tr>
    </w:tbl>
    <w:p w14:paraId="3BE68F4B">
      <w:pPr>
        <w:bidi w:val="0"/>
        <w:ind w:firstLine="420" w:firstLineChars="0"/>
        <w:rPr>
          <w:rFonts w:hint="eastAsia"/>
          <w:sz w:val="24"/>
          <w:szCs w:val="24"/>
          <w:lang w:val="en-US" w:eastAsia="zh-CN"/>
        </w:rPr>
      </w:pPr>
    </w:p>
    <w:bookmarkEnd w:id="0"/>
    <w:p w14:paraId="4C56C3C3">
      <w:pPr>
        <w:tabs>
          <w:tab w:val="left" w:pos="0"/>
          <w:tab w:val="left" w:pos="678"/>
          <w:tab w:val="left" w:pos="993"/>
        </w:tabs>
        <w:spacing w:line="360" w:lineRule="auto"/>
        <w:ind w:firstLine="482" w:firstLineChars="200"/>
        <w:rPr>
          <w:rFonts w:hint="eastAsia" w:ascii="宋体" w:hAnsi="宋体" w:cs="宋体"/>
          <w:b/>
          <w:szCs w:val="21"/>
        </w:rPr>
      </w:pPr>
      <w:r>
        <w:rPr>
          <w:rFonts w:hint="eastAsia" w:ascii="宋体" w:hAnsi="宋体" w:cs="宋体"/>
          <w:b/>
          <w:szCs w:val="21"/>
          <w:lang w:eastAsia="zh-CN"/>
        </w:rPr>
        <w:t>四</w:t>
      </w:r>
      <w:r>
        <w:rPr>
          <w:rFonts w:hint="eastAsia" w:ascii="宋体" w:hAnsi="宋体" w:cs="宋体"/>
          <w:b/>
          <w:szCs w:val="21"/>
        </w:rPr>
        <w:t>、</w:t>
      </w:r>
      <w:r>
        <w:rPr>
          <w:rFonts w:hint="eastAsia" w:ascii="宋体" w:hAnsi="宋体" w:cs="宋体"/>
          <w:b/>
          <w:szCs w:val="21"/>
          <w:lang w:val="en-US" w:eastAsia="zh-CN"/>
        </w:rPr>
        <w:t>制作</w:t>
      </w:r>
      <w:r>
        <w:rPr>
          <w:rFonts w:hint="eastAsia" w:ascii="宋体" w:hAnsi="宋体" w:cs="宋体"/>
          <w:b/>
          <w:szCs w:val="21"/>
        </w:rPr>
        <w:t>时间</w:t>
      </w:r>
    </w:p>
    <w:p w14:paraId="6EDEF61C">
      <w:pPr>
        <w:tabs>
          <w:tab w:val="left" w:pos="0"/>
          <w:tab w:val="left" w:pos="993"/>
        </w:tabs>
        <w:spacing w:line="360" w:lineRule="auto"/>
        <w:ind w:firstLine="480" w:firstLineChars="200"/>
        <w:rPr>
          <w:rFonts w:hint="eastAsia" w:ascii="宋体" w:hAnsi="宋体" w:cs="宋体"/>
          <w:szCs w:val="21"/>
        </w:rPr>
      </w:pPr>
      <w:r>
        <w:rPr>
          <w:rFonts w:hint="eastAsia" w:ascii="宋体" w:hAnsi="宋体" w:cs="宋体"/>
          <w:szCs w:val="21"/>
          <w:lang w:eastAsia="zh-CN"/>
        </w:rPr>
        <w:t>甲方提出</w:t>
      </w:r>
      <w:r>
        <w:rPr>
          <w:rFonts w:hint="eastAsia" w:ascii="宋体" w:hAnsi="宋体" w:cs="宋体"/>
          <w:szCs w:val="21"/>
          <w:lang w:val="en-US" w:eastAsia="zh-CN"/>
        </w:rPr>
        <w:t>确认设计图与施工图</w:t>
      </w:r>
      <w:r>
        <w:rPr>
          <w:rFonts w:hint="eastAsia" w:ascii="宋体" w:hAnsi="宋体" w:cs="宋体"/>
          <w:szCs w:val="21"/>
          <w:lang w:eastAsia="zh-CN"/>
        </w:rPr>
        <w:t>后</w:t>
      </w:r>
      <w:r>
        <w:rPr>
          <w:rFonts w:hint="eastAsia" w:ascii="宋体" w:hAnsi="宋体" w:cs="宋体"/>
          <w:szCs w:val="21"/>
          <w:lang w:val="en-US" w:eastAsia="zh-CN"/>
        </w:rPr>
        <w:t>七</w:t>
      </w:r>
      <w:r>
        <w:rPr>
          <w:rFonts w:hint="eastAsia" w:ascii="宋体" w:hAnsi="宋体" w:cs="宋体"/>
          <w:szCs w:val="21"/>
          <w:lang w:eastAsia="zh-CN"/>
        </w:rPr>
        <w:t>天</w:t>
      </w:r>
      <w:r>
        <w:rPr>
          <w:rFonts w:hint="eastAsia" w:ascii="宋体" w:hAnsi="宋体" w:cs="宋体"/>
          <w:szCs w:val="21"/>
        </w:rPr>
        <w:t>内送货安装。</w:t>
      </w:r>
    </w:p>
    <w:p w14:paraId="0F4334BF">
      <w:pPr>
        <w:spacing w:line="360" w:lineRule="auto"/>
        <w:ind w:firstLine="482" w:firstLineChars="200"/>
        <w:rPr>
          <w:rFonts w:hint="eastAsia" w:ascii="宋体" w:hAnsi="宋体" w:cs="宋体"/>
          <w:b/>
          <w:szCs w:val="21"/>
        </w:rPr>
      </w:pPr>
      <w:r>
        <w:rPr>
          <w:rFonts w:hint="eastAsia" w:ascii="宋体" w:hAnsi="宋体" w:cs="宋体"/>
          <w:b/>
          <w:szCs w:val="21"/>
          <w:lang w:eastAsia="zh-CN"/>
        </w:rPr>
        <w:t>五</w:t>
      </w:r>
      <w:r>
        <w:rPr>
          <w:rFonts w:hint="eastAsia" w:ascii="宋体" w:hAnsi="宋体" w:cs="宋体"/>
          <w:b/>
          <w:szCs w:val="21"/>
        </w:rPr>
        <w:t>、服务期限</w:t>
      </w:r>
    </w:p>
    <w:p w14:paraId="641DD9FB">
      <w:pPr>
        <w:spacing w:line="360" w:lineRule="auto"/>
        <w:ind w:firstLine="547" w:firstLineChars="228"/>
        <w:rPr>
          <w:rFonts w:hint="eastAsia" w:ascii="宋体" w:hAnsi="宋体" w:cs="宋体"/>
          <w:szCs w:val="32"/>
        </w:rPr>
      </w:pPr>
      <w:r>
        <w:rPr>
          <w:rFonts w:hint="eastAsia" w:ascii="宋体" w:hAnsi="宋体" w:cs="宋体"/>
          <w:szCs w:val="32"/>
          <w:lang w:eastAsia="zh-CN"/>
        </w:rPr>
        <w:t>合同签订之日起</w:t>
      </w:r>
      <w:r>
        <w:rPr>
          <w:rFonts w:hint="eastAsia" w:ascii="宋体" w:hAnsi="宋体" w:cs="宋体"/>
          <w:szCs w:val="32"/>
          <w:lang w:val="en-US" w:eastAsia="zh-CN"/>
        </w:rPr>
        <w:t>一</w:t>
      </w:r>
      <w:r>
        <w:rPr>
          <w:rFonts w:hint="eastAsia" w:ascii="宋体" w:hAnsi="宋体" w:cs="宋体"/>
          <w:szCs w:val="32"/>
          <w:lang w:eastAsia="zh-CN"/>
        </w:rPr>
        <w:t>年。</w:t>
      </w:r>
    </w:p>
    <w:p w14:paraId="40B3E71E">
      <w:pPr>
        <w:spacing w:line="360" w:lineRule="auto"/>
        <w:ind w:firstLine="482" w:firstLineChars="200"/>
        <w:rPr>
          <w:rFonts w:hint="eastAsia" w:ascii="宋体" w:hAnsi="宋体" w:eastAsia="宋体" w:cs="宋体"/>
          <w:b/>
          <w:szCs w:val="21"/>
          <w:lang w:eastAsia="zh-CN"/>
        </w:rPr>
      </w:pPr>
      <w:r>
        <w:rPr>
          <w:rFonts w:hint="eastAsia" w:ascii="宋体" w:hAnsi="宋体" w:cs="宋体"/>
          <w:b/>
          <w:szCs w:val="21"/>
          <w:lang w:eastAsia="zh-CN"/>
        </w:rPr>
        <w:t>六</w:t>
      </w:r>
      <w:r>
        <w:rPr>
          <w:rFonts w:hint="eastAsia" w:ascii="宋体" w:hAnsi="宋体" w:cs="宋体"/>
          <w:b/>
          <w:szCs w:val="21"/>
        </w:rPr>
        <w:t>、服务需求</w:t>
      </w:r>
    </w:p>
    <w:p w14:paraId="4B029627">
      <w:pPr>
        <w:snapToGrid w:val="0"/>
        <w:spacing w:line="360" w:lineRule="auto"/>
        <w:ind w:firstLine="480" w:firstLineChars="200"/>
        <w:rPr>
          <w:rFonts w:hint="eastAsia" w:ascii="宋体"/>
          <w:color w:val="000000"/>
          <w:lang w:val="en-US" w:eastAsia="zh-CN"/>
        </w:rPr>
      </w:pPr>
      <w:r>
        <w:rPr>
          <w:rFonts w:hint="eastAsia" w:ascii="宋体"/>
          <w:color w:val="000000"/>
        </w:rPr>
        <w:t>1、</w:t>
      </w:r>
      <w:r>
        <w:rPr>
          <w:rFonts w:hint="eastAsia" w:ascii="宋体"/>
          <w:color w:val="000000"/>
          <w:lang w:eastAsia="zh-CN"/>
        </w:rPr>
        <w:t>中标人必须按照医院的整体空间环境，</w:t>
      </w:r>
      <w:r>
        <w:rPr>
          <w:rFonts w:hint="eastAsia" w:ascii="宋体"/>
          <w:color w:val="000000"/>
          <w:u w:val="single"/>
          <w:lang w:eastAsia="zh-CN"/>
        </w:rPr>
        <w:t>以</w:t>
      </w:r>
      <w:r>
        <w:rPr>
          <w:rFonts w:hint="eastAsia" w:ascii="宋体"/>
          <w:color w:val="000000"/>
          <w:u w:val="single"/>
          <w:lang w:val="en-US" w:eastAsia="zh-CN"/>
        </w:rPr>
        <w:t>医院</w:t>
      </w:r>
      <w:r>
        <w:rPr>
          <w:rFonts w:hint="eastAsia" w:ascii="宋体"/>
          <w:b/>
          <w:bCs/>
          <w:color w:val="000000"/>
          <w:u w:val="single"/>
          <w:lang w:eastAsia="zh-CN"/>
        </w:rPr>
        <w:t>蓝白色调</w:t>
      </w:r>
      <w:r>
        <w:rPr>
          <w:rFonts w:hint="eastAsia" w:ascii="宋体"/>
          <w:color w:val="000000"/>
          <w:u w:val="single"/>
          <w:lang w:eastAsia="zh-CN"/>
        </w:rPr>
        <w:t>的</w:t>
      </w:r>
      <w:r>
        <w:rPr>
          <w:rFonts w:hint="eastAsia" w:ascii="宋体"/>
          <w:color w:val="000000"/>
          <w:u w:val="single"/>
          <w:lang w:val="en-US" w:eastAsia="zh-CN"/>
        </w:rPr>
        <w:t>LOGO为基调</w:t>
      </w:r>
      <w:r>
        <w:rPr>
          <w:rFonts w:hint="eastAsia" w:ascii="宋体"/>
          <w:color w:val="000000"/>
          <w:lang w:val="en-US" w:eastAsia="zh-CN"/>
        </w:rPr>
        <w:t>，熟悉医院科室门牌、诊室门牌、吊牌、指引牌、提示标语牌、大楼名称等标识标语的设计元素，按照现医院的基础格调进行设计方案，结合甲方实际需求进行制作；</w:t>
      </w:r>
    </w:p>
    <w:p w14:paraId="2B2DD566">
      <w:pPr>
        <w:snapToGrid w:val="0"/>
        <w:spacing w:line="360" w:lineRule="auto"/>
        <w:ind w:firstLine="480" w:firstLineChars="200"/>
        <w:rPr>
          <w:rFonts w:hint="eastAsia" w:ascii="宋体"/>
          <w:color w:val="000000"/>
        </w:rPr>
      </w:pPr>
      <w:r>
        <w:rPr>
          <w:rFonts w:hint="eastAsia" w:ascii="宋体"/>
          <w:color w:val="000000"/>
          <w:lang w:val="en-US" w:eastAsia="zh-CN"/>
        </w:rPr>
        <w:t>2、制作的货物</w:t>
      </w:r>
      <w:r>
        <w:rPr>
          <w:rFonts w:hint="eastAsia" w:ascii="宋体"/>
          <w:color w:val="000000"/>
        </w:rPr>
        <w:t>必须</w:t>
      </w:r>
      <w:r>
        <w:rPr>
          <w:rFonts w:hint="eastAsia" w:ascii="宋体"/>
          <w:color w:val="000000"/>
          <w:lang w:eastAsia="zh-CN"/>
        </w:rPr>
        <w:t>是</w:t>
      </w:r>
      <w:r>
        <w:rPr>
          <w:rFonts w:hint="eastAsia" w:ascii="宋体"/>
          <w:color w:val="000000"/>
        </w:rPr>
        <w:t>原装、全新</w:t>
      </w:r>
      <w:r>
        <w:rPr>
          <w:rFonts w:hint="eastAsia" w:ascii="宋体"/>
          <w:color w:val="000000"/>
          <w:lang w:eastAsia="zh-CN"/>
        </w:rPr>
        <w:t>的</w:t>
      </w:r>
      <w:r>
        <w:rPr>
          <w:rFonts w:hint="eastAsia" w:ascii="宋体"/>
          <w:color w:val="000000"/>
        </w:rPr>
        <w:t>，并且符合国家以及该产品的行业标准。</w:t>
      </w:r>
      <w:r>
        <w:rPr>
          <w:rFonts w:hint="eastAsia" w:ascii="宋体"/>
          <w:color w:val="000000"/>
          <w:lang w:eastAsia="zh-CN"/>
        </w:rPr>
        <w:t>产品上面的</w:t>
      </w:r>
      <w:r>
        <w:rPr>
          <w:rFonts w:hint="eastAsia" w:ascii="宋体"/>
          <w:color w:val="000000"/>
        </w:rPr>
        <w:t>字迹</w:t>
      </w:r>
      <w:r>
        <w:rPr>
          <w:rFonts w:hint="eastAsia" w:ascii="宋体"/>
          <w:color w:val="000000"/>
          <w:lang w:eastAsia="zh-CN"/>
        </w:rPr>
        <w:t>、货品要平整光滑不生锈</w:t>
      </w:r>
      <w:r>
        <w:rPr>
          <w:rFonts w:hint="eastAsia" w:ascii="宋体"/>
          <w:color w:val="000000"/>
          <w:lang w:val="en-US" w:eastAsia="zh-CN"/>
        </w:rPr>
        <w:t>不发黄</w:t>
      </w:r>
      <w:r>
        <w:rPr>
          <w:rFonts w:hint="eastAsia" w:ascii="宋体"/>
          <w:color w:val="000000"/>
          <w:lang w:eastAsia="zh-CN"/>
        </w:rPr>
        <w:t>，设计要新颖，内容清晰，对于不锈钢一定要符合国家的标准；</w:t>
      </w:r>
    </w:p>
    <w:p w14:paraId="64591E65">
      <w:pPr>
        <w:snapToGrid w:val="0"/>
        <w:spacing w:line="360" w:lineRule="auto"/>
        <w:ind w:firstLine="240" w:firstLineChars="100"/>
        <w:rPr>
          <w:rFonts w:hint="eastAsia" w:ascii="宋体" w:eastAsia="宋体"/>
          <w:color w:val="000000"/>
          <w:highlight w:val="none"/>
          <w:lang w:eastAsia="zh-CN"/>
        </w:rPr>
      </w:pPr>
      <w:r>
        <w:rPr>
          <w:rFonts w:hint="eastAsia" w:ascii="宋体"/>
          <w:color w:val="000000"/>
          <w:highlight w:val="none"/>
        </w:rPr>
        <w:t>★</w:t>
      </w:r>
      <w:r>
        <w:rPr>
          <w:rFonts w:hint="eastAsia" w:ascii="宋体"/>
          <w:color w:val="000000"/>
          <w:highlight w:val="none"/>
          <w:lang w:val="en-US" w:eastAsia="zh-CN"/>
        </w:rPr>
        <w:t>3</w:t>
      </w:r>
      <w:r>
        <w:rPr>
          <w:rFonts w:hint="eastAsia" w:ascii="宋体"/>
          <w:color w:val="000000"/>
          <w:highlight w:val="none"/>
        </w:rPr>
        <w:t>、中标人负责平面设计、排版、修改和校对，</w:t>
      </w:r>
      <w:r>
        <w:rPr>
          <w:rFonts w:hint="eastAsia" w:ascii="宋体"/>
          <w:color w:val="000000"/>
          <w:highlight w:val="none"/>
          <w:lang w:val="en-US" w:eastAsia="zh-CN"/>
        </w:rPr>
        <w:t>需要安排</w:t>
      </w:r>
      <w:r>
        <w:rPr>
          <w:rFonts w:hint="eastAsia" w:ascii="宋体"/>
          <w:color w:val="000000"/>
          <w:highlight w:val="none"/>
        </w:rPr>
        <w:t>一名设计人员到医院沟通协调</w:t>
      </w:r>
      <w:r>
        <w:rPr>
          <w:rFonts w:hint="eastAsia" w:ascii="宋体"/>
          <w:color w:val="000000"/>
          <w:highlight w:val="none"/>
          <w:lang w:eastAsia="zh-CN"/>
        </w:rPr>
        <w:t>物料</w:t>
      </w:r>
      <w:r>
        <w:rPr>
          <w:rFonts w:hint="eastAsia" w:ascii="宋体"/>
          <w:color w:val="000000"/>
          <w:highlight w:val="none"/>
        </w:rPr>
        <w:t>设计内容</w:t>
      </w:r>
      <w:r>
        <w:rPr>
          <w:rFonts w:hint="eastAsia" w:ascii="宋体"/>
          <w:color w:val="000000"/>
          <w:highlight w:val="none"/>
          <w:lang w:eastAsia="zh-CN"/>
        </w:rPr>
        <w:t>，此设计师必须是全职人员；</w:t>
      </w:r>
    </w:p>
    <w:p w14:paraId="777A0E72">
      <w:pPr>
        <w:snapToGrid w:val="0"/>
        <w:spacing w:line="360" w:lineRule="auto"/>
        <w:ind w:left="120" w:leftChars="50" w:firstLine="360" w:firstLineChars="150"/>
        <w:rPr>
          <w:rFonts w:hint="eastAsia" w:ascii="宋体"/>
          <w:color w:val="000000"/>
          <w:highlight w:val="none"/>
        </w:rPr>
      </w:pPr>
      <w:r>
        <w:rPr>
          <w:rFonts w:hint="eastAsia" w:ascii="宋体"/>
          <w:color w:val="000000"/>
          <w:highlight w:val="none"/>
          <w:lang w:val="en-US" w:eastAsia="zh-CN"/>
        </w:rPr>
        <w:t>4</w:t>
      </w:r>
      <w:r>
        <w:rPr>
          <w:rFonts w:hint="eastAsia" w:ascii="宋体"/>
          <w:color w:val="000000"/>
          <w:highlight w:val="none"/>
        </w:rPr>
        <w:t>、中标人包括把货物运输、搬运到采购人指定地方</w:t>
      </w:r>
      <w:r>
        <w:rPr>
          <w:rFonts w:hint="eastAsia" w:ascii="宋体"/>
          <w:color w:val="000000"/>
          <w:highlight w:val="none"/>
          <w:lang w:eastAsia="zh-CN"/>
        </w:rPr>
        <w:t>、指定联系人手上，</w:t>
      </w:r>
      <w:r>
        <w:rPr>
          <w:rFonts w:hint="eastAsia" w:ascii="宋体"/>
          <w:color w:val="000000"/>
          <w:highlight w:val="none"/>
          <w:lang w:val="en-US" w:eastAsia="zh-CN"/>
        </w:rPr>
        <w:t>并进行安装，然后完成后需要甲方验收确认</w:t>
      </w:r>
      <w:r>
        <w:rPr>
          <w:rFonts w:hint="eastAsia" w:ascii="宋体"/>
          <w:color w:val="000000"/>
          <w:highlight w:val="none"/>
        </w:rPr>
        <w:t>；</w:t>
      </w:r>
    </w:p>
    <w:p w14:paraId="06C184E0">
      <w:pPr>
        <w:snapToGrid w:val="0"/>
        <w:spacing w:line="360" w:lineRule="auto"/>
        <w:ind w:left="120" w:leftChars="50" w:firstLine="360" w:firstLineChars="150"/>
        <w:rPr>
          <w:rFonts w:hint="eastAsia" w:ascii="宋体" w:hAnsi="Times New Roman" w:eastAsia="宋体" w:cs="Times New Roman"/>
          <w:b w:val="0"/>
          <w:bCs w:val="0"/>
          <w:color w:val="000000"/>
          <w:kern w:val="2"/>
          <w:sz w:val="24"/>
          <w:szCs w:val="32"/>
          <w:highlight w:val="none"/>
          <w:lang w:val="en-US" w:eastAsia="zh-CN" w:bidi="ar-SA"/>
        </w:rPr>
      </w:pPr>
      <w:r>
        <w:rPr>
          <w:rFonts w:hint="eastAsia" w:ascii="宋体" w:hAnsi="Times New Roman" w:eastAsia="宋体" w:cs="Times New Roman"/>
          <w:b w:val="0"/>
          <w:bCs w:val="0"/>
          <w:color w:val="000000"/>
          <w:kern w:val="2"/>
          <w:sz w:val="24"/>
          <w:szCs w:val="32"/>
          <w:highlight w:val="none"/>
          <w:lang w:val="en-US" w:eastAsia="zh-CN" w:bidi="ar-SA"/>
        </w:rPr>
        <w:t>5、中标人要出具制作完成的货物清单（对账单）</w:t>
      </w:r>
      <w:r>
        <w:rPr>
          <w:rFonts w:hint="eastAsia" w:ascii="宋体" w:cs="Times New Roman"/>
          <w:b w:val="0"/>
          <w:bCs w:val="0"/>
          <w:color w:val="000000"/>
          <w:kern w:val="2"/>
          <w:sz w:val="24"/>
          <w:szCs w:val="32"/>
          <w:highlight w:val="none"/>
          <w:lang w:val="en-US" w:eastAsia="zh-CN" w:bidi="ar-SA"/>
        </w:rPr>
        <w:t>。对账单是甲方付款的重要凭证之一，如缺少会造成影响付款流程；</w:t>
      </w:r>
    </w:p>
    <w:p w14:paraId="52802BE1">
      <w:pPr>
        <w:snapToGrid w:val="0"/>
        <w:spacing w:line="360" w:lineRule="auto"/>
        <w:ind w:firstLine="240" w:firstLineChars="100"/>
        <w:rPr>
          <w:rFonts w:hint="eastAsia" w:ascii="宋体" w:eastAsia="宋体"/>
          <w:color w:val="000000"/>
          <w:highlight w:val="none"/>
          <w:lang w:eastAsia="zh-CN"/>
        </w:rPr>
      </w:pPr>
      <w:r>
        <w:rPr>
          <w:rFonts w:hint="eastAsia" w:ascii="宋体"/>
          <w:color w:val="000000"/>
          <w:highlight w:val="none"/>
        </w:rPr>
        <w:t>★</w:t>
      </w:r>
      <w:r>
        <w:rPr>
          <w:rFonts w:hint="eastAsia" w:ascii="宋体"/>
          <w:color w:val="000000"/>
          <w:highlight w:val="none"/>
          <w:lang w:val="en-US" w:eastAsia="zh-CN"/>
        </w:rPr>
        <w:t>6</w:t>
      </w:r>
      <w:r>
        <w:rPr>
          <w:rFonts w:hint="eastAsia" w:ascii="宋体"/>
          <w:color w:val="000000"/>
          <w:highlight w:val="none"/>
        </w:rPr>
        <w:t>、</w:t>
      </w:r>
      <w:r>
        <w:rPr>
          <w:rFonts w:hint="eastAsia"/>
          <w:b w:val="0"/>
          <w:bCs/>
          <w:color w:val="000000"/>
          <w:highlight w:val="none"/>
        </w:rPr>
        <w:t>采购人有权根据实际需求，在</w:t>
      </w:r>
      <w:r>
        <w:rPr>
          <w:rFonts w:hint="eastAsia"/>
          <w:b w:val="0"/>
          <w:bCs/>
          <w:color w:val="000000"/>
          <w:highlight w:val="none"/>
          <w:lang w:eastAsia="zh-CN"/>
        </w:rPr>
        <w:t>以</w:t>
      </w:r>
      <w:r>
        <w:rPr>
          <w:rFonts w:hint="eastAsia"/>
          <w:b w:val="0"/>
          <w:bCs/>
          <w:color w:val="000000"/>
          <w:highlight w:val="none"/>
          <w:lang w:val="en-US" w:eastAsia="zh-CN"/>
        </w:rPr>
        <w:t>上述要求</w:t>
      </w:r>
      <w:r>
        <w:rPr>
          <w:rFonts w:hint="eastAsia"/>
          <w:b w:val="0"/>
          <w:bCs/>
          <w:color w:val="000000"/>
          <w:highlight w:val="none"/>
          <w:lang w:eastAsia="zh-CN"/>
        </w:rPr>
        <w:t>为基础下，</w:t>
      </w:r>
      <w:r>
        <w:rPr>
          <w:rFonts w:hint="eastAsia"/>
          <w:b w:val="0"/>
          <w:bCs/>
          <w:color w:val="000000"/>
          <w:highlight w:val="none"/>
        </w:rPr>
        <w:t>对采购内容作适当修改调整或对产品数量作适量增加或减少</w:t>
      </w:r>
      <w:r>
        <w:rPr>
          <w:rFonts w:hint="eastAsia"/>
          <w:b w:val="0"/>
          <w:bCs/>
          <w:color w:val="000000"/>
          <w:highlight w:val="none"/>
          <w:lang w:eastAsia="zh-CN"/>
        </w:rPr>
        <w:t>。</w:t>
      </w:r>
    </w:p>
    <w:p w14:paraId="3639C06D">
      <w:pPr>
        <w:spacing w:line="360" w:lineRule="auto"/>
        <w:rPr>
          <w:rFonts w:hint="eastAsia" w:ascii="宋体" w:hAnsi="宋体" w:cs="宋体"/>
          <w:b/>
          <w:szCs w:val="21"/>
          <w:lang w:eastAsia="zh-CN"/>
        </w:rPr>
      </w:pPr>
    </w:p>
    <w:p w14:paraId="73C5AA4F">
      <w:pPr>
        <w:spacing w:line="360" w:lineRule="auto"/>
        <w:ind w:firstLine="482" w:firstLineChars="200"/>
        <w:rPr>
          <w:rFonts w:hint="eastAsia" w:ascii="宋体" w:hAnsi="宋体" w:cs="宋体"/>
          <w:b/>
          <w:szCs w:val="21"/>
        </w:rPr>
      </w:pPr>
      <w:r>
        <w:rPr>
          <w:rFonts w:hint="eastAsia" w:ascii="宋体" w:hAnsi="宋体" w:cs="宋体"/>
          <w:b/>
          <w:szCs w:val="21"/>
          <w:lang w:eastAsia="zh-CN"/>
        </w:rPr>
        <w:t>七、</w:t>
      </w:r>
      <w:r>
        <w:rPr>
          <w:rFonts w:hint="eastAsia" w:ascii="宋体" w:hAnsi="宋体" w:cs="宋体"/>
          <w:b/>
          <w:szCs w:val="21"/>
        </w:rPr>
        <w:t>运输</w:t>
      </w:r>
      <w:r>
        <w:rPr>
          <w:rFonts w:hint="eastAsia" w:ascii="宋体" w:hAnsi="宋体" w:cs="宋体"/>
          <w:b/>
          <w:szCs w:val="21"/>
          <w:lang w:eastAsia="zh-CN"/>
        </w:rPr>
        <w:t>、制作</w:t>
      </w:r>
      <w:r>
        <w:rPr>
          <w:rFonts w:hint="eastAsia" w:ascii="宋体" w:hAnsi="宋体" w:cs="宋体"/>
          <w:b/>
          <w:szCs w:val="21"/>
        </w:rPr>
        <w:t>、</w:t>
      </w:r>
      <w:r>
        <w:rPr>
          <w:rFonts w:hint="eastAsia" w:ascii="宋体" w:hAnsi="宋体" w:cs="宋体"/>
          <w:b/>
          <w:szCs w:val="21"/>
          <w:lang w:eastAsia="zh-CN"/>
        </w:rPr>
        <w:t>验收</w:t>
      </w:r>
      <w:r>
        <w:rPr>
          <w:rFonts w:hint="eastAsia" w:ascii="宋体" w:hAnsi="宋体" w:cs="宋体"/>
          <w:b/>
          <w:szCs w:val="21"/>
        </w:rPr>
        <w:t>：</w:t>
      </w:r>
    </w:p>
    <w:p w14:paraId="7DF3D969">
      <w:pPr>
        <w:snapToGrid w:val="0"/>
        <w:spacing w:line="360" w:lineRule="auto"/>
        <w:ind w:firstLine="480" w:firstLineChars="200"/>
        <w:rPr>
          <w:rFonts w:hint="default" w:ascii="宋体"/>
          <w:color w:val="000000"/>
          <w:lang w:val="en-US" w:eastAsia="zh-CN"/>
        </w:rPr>
      </w:pPr>
      <w:r>
        <w:rPr>
          <w:rFonts w:hint="eastAsia" w:ascii="宋体"/>
          <w:color w:val="000000"/>
          <w:lang w:val="en-US" w:eastAsia="zh-CN"/>
        </w:rPr>
        <w:t>1、</w:t>
      </w:r>
      <w:r>
        <w:rPr>
          <w:rFonts w:hint="eastAsia" w:ascii="宋体"/>
          <w:color w:val="000000"/>
          <w:lang w:eastAsia="zh-CN"/>
        </w:rPr>
        <w:t>自合同签订后，乙方需根据合同上</w:t>
      </w:r>
      <w:r>
        <w:rPr>
          <w:rFonts w:hint="eastAsia" w:ascii="宋体"/>
          <w:color w:val="000000"/>
          <w:lang w:val="en-US" w:eastAsia="zh-CN"/>
        </w:rPr>
        <w:t>设计方案</w:t>
      </w:r>
      <w:r>
        <w:rPr>
          <w:rFonts w:hint="eastAsia" w:ascii="宋体"/>
          <w:color w:val="000000"/>
          <w:lang w:eastAsia="zh-CN"/>
        </w:rPr>
        <w:t>一次性出具设计方案，甲方确定设计方案后乙方须</w:t>
      </w:r>
      <w:r>
        <w:rPr>
          <w:rFonts w:hint="eastAsia" w:ascii="宋体"/>
          <w:color w:val="000000"/>
          <w:lang w:val="en-US" w:eastAsia="zh-CN"/>
        </w:rPr>
        <w:t>指定时间进行制作并现场安装；</w:t>
      </w:r>
    </w:p>
    <w:p w14:paraId="7B2C0C93">
      <w:pPr>
        <w:snapToGrid w:val="0"/>
        <w:spacing w:line="360" w:lineRule="auto"/>
        <w:ind w:firstLine="480" w:firstLineChars="200"/>
        <w:rPr>
          <w:rFonts w:hint="eastAsia" w:ascii="宋体" w:eastAsia="宋体"/>
          <w:color w:val="000000"/>
          <w:lang w:eastAsia="zh-CN"/>
        </w:rPr>
      </w:pPr>
      <w:r>
        <w:rPr>
          <w:rFonts w:hint="eastAsia" w:ascii="宋体"/>
          <w:color w:val="000000"/>
          <w:lang w:val="en-US" w:eastAsia="zh-CN"/>
        </w:rPr>
        <w:t>2、</w:t>
      </w:r>
      <w:r>
        <w:rPr>
          <w:rFonts w:hint="eastAsia" w:ascii="宋体"/>
          <w:color w:val="000000"/>
        </w:rPr>
        <w:t>乙方完成的施工图、设计图，必须在商定的时间内会同甲方审图，经甲方确认签字后，乙方方可进行施工。因甲方反复提出修改意见导致乙方工作不能按时完成时，可由双方协商确定延期时间</w:t>
      </w:r>
      <w:r>
        <w:rPr>
          <w:rFonts w:hint="eastAsia" w:ascii="宋体"/>
          <w:color w:val="000000"/>
          <w:lang w:eastAsia="zh-CN"/>
        </w:rPr>
        <w:t>；</w:t>
      </w:r>
    </w:p>
    <w:p w14:paraId="0437380A">
      <w:pPr>
        <w:snapToGrid w:val="0"/>
        <w:spacing w:line="360" w:lineRule="auto"/>
        <w:ind w:firstLine="480" w:firstLineChars="200"/>
        <w:rPr>
          <w:rFonts w:hint="eastAsia" w:ascii="宋体" w:eastAsia="宋体"/>
          <w:color w:val="000000"/>
          <w:lang w:eastAsia="zh-CN"/>
        </w:rPr>
      </w:pPr>
      <w:r>
        <w:rPr>
          <w:rFonts w:hint="eastAsia" w:ascii="宋体"/>
          <w:color w:val="000000"/>
          <w:lang w:val="en-US" w:eastAsia="zh-CN"/>
        </w:rPr>
        <w:t>3、</w:t>
      </w:r>
      <w:r>
        <w:rPr>
          <w:rFonts w:hint="eastAsia" w:ascii="宋体"/>
          <w:color w:val="000000"/>
        </w:rPr>
        <w:t>乙方须有专人负责</w:t>
      </w:r>
      <w:r>
        <w:rPr>
          <w:rFonts w:hint="eastAsia" w:ascii="宋体"/>
          <w:color w:val="000000"/>
          <w:lang w:eastAsia="zh-CN"/>
        </w:rPr>
        <w:t>货物</w:t>
      </w:r>
      <w:r>
        <w:rPr>
          <w:rFonts w:hint="eastAsia" w:ascii="宋体"/>
          <w:color w:val="000000"/>
        </w:rPr>
        <w:t>供应事宜，按照约定及时响应需求，安排配送，并承担相应的售后服务</w:t>
      </w:r>
      <w:r>
        <w:rPr>
          <w:rFonts w:hint="eastAsia" w:ascii="宋体"/>
          <w:color w:val="000000"/>
          <w:lang w:eastAsia="zh-CN"/>
        </w:rPr>
        <w:t>；</w:t>
      </w:r>
    </w:p>
    <w:p w14:paraId="7FE174E6">
      <w:pPr>
        <w:snapToGrid w:val="0"/>
        <w:spacing w:line="360" w:lineRule="auto"/>
        <w:ind w:firstLine="480" w:firstLineChars="200"/>
        <w:rPr>
          <w:rFonts w:hint="eastAsia" w:ascii="宋体"/>
          <w:color w:val="000000"/>
        </w:rPr>
      </w:pPr>
      <w:r>
        <w:rPr>
          <w:rFonts w:hint="eastAsia" w:ascii="宋体"/>
          <w:color w:val="000000"/>
          <w:lang w:val="en-US" w:eastAsia="zh-CN"/>
        </w:rPr>
        <w:t>4、</w:t>
      </w:r>
      <w:r>
        <w:rPr>
          <w:rFonts w:hint="eastAsia" w:ascii="宋体"/>
          <w:color w:val="000000"/>
        </w:rPr>
        <w:t>乙方负责根据本项目内容不同的送货地点，将</w:t>
      </w:r>
      <w:r>
        <w:rPr>
          <w:rFonts w:hint="eastAsia" w:ascii="宋体"/>
          <w:color w:val="000000"/>
          <w:lang w:eastAsia="zh-CN"/>
        </w:rPr>
        <w:t>货物</w:t>
      </w:r>
      <w:r>
        <w:rPr>
          <w:rFonts w:hint="eastAsia" w:ascii="宋体"/>
          <w:color w:val="000000"/>
        </w:rPr>
        <w:t>送到现场</w:t>
      </w:r>
      <w:r>
        <w:rPr>
          <w:rFonts w:hint="eastAsia" w:ascii="宋体"/>
          <w:color w:val="000000"/>
          <w:lang w:eastAsia="zh-CN"/>
        </w:rPr>
        <w:t>并进行安装</w:t>
      </w:r>
      <w:r>
        <w:rPr>
          <w:rFonts w:hint="eastAsia" w:ascii="宋体"/>
          <w:color w:val="000000"/>
        </w:rPr>
        <w:t>，过程中的全部运输费用（包括装卸车、货物现场的搬运）由乙方负责</w:t>
      </w:r>
      <w:r>
        <w:rPr>
          <w:rFonts w:hint="eastAsia" w:ascii="宋体"/>
          <w:color w:val="000000"/>
          <w:lang w:eastAsia="zh-CN"/>
        </w:rPr>
        <w:t>；</w:t>
      </w:r>
    </w:p>
    <w:p w14:paraId="376139C0">
      <w:pPr>
        <w:snapToGrid w:val="0"/>
        <w:spacing w:line="360" w:lineRule="auto"/>
        <w:ind w:left="120" w:leftChars="50" w:firstLine="360" w:firstLineChars="150"/>
        <w:rPr>
          <w:rFonts w:hint="eastAsia" w:ascii="宋体" w:eastAsia="宋体"/>
          <w:color w:val="000000"/>
          <w:lang w:eastAsia="zh-CN"/>
        </w:rPr>
      </w:pPr>
      <w:r>
        <w:rPr>
          <w:rFonts w:hint="eastAsia" w:ascii="宋体"/>
          <w:color w:val="000000"/>
          <w:lang w:val="en-US" w:eastAsia="zh-CN"/>
        </w:rPr>
        <w:t>5、设计费、</w:t>
      </w:r>
      <w:r>
        <w:rPr>
          <w:rFonts w:hint="eastAsia" w:ascii="宋体"/>
          <w:color w:val="000000"/>
          <w:lang w:eastAsia="zh-CN"/>
        </w:rPr>
        <w:t>人工费</w:t>
      </w:r>
      <w:r>
        <w:rPr>
          <w:rFonts w:hint="eastAsia" w:ascii="宋体"/>
          <w:color w:val="000000"/>
        </w:rPr>
        <w:t>、运费</w:t>
      </w:r>
      <w:r>
        <w:rPr>
          <w:rFonts w:hint="eastAsia" w:ascii="宋体"/>
          <w:color w:val="000000"/>
          <w:lang w:eastAsia="zh-CN"/>
        </w:rPr>
        <w:t>、税费、原材料费</w:t>
      </w:r>
      <w:r>
        <w:rPr>
          <w:rFonts w:hint="eastAsia" w:ascii="宋体"/>
          <w:color w:val="000000"/>
        </w:rPr>
        <w:t>已包含在报价内</w:t>
      </w:r>
      <w:r>
        <w:rPr>
          <w:rFonts w:hint="eastAsia" w:ascii="宋体"/>
          <w:color w:val="000000"/>
          <w:lang w:eastAsia="zh-CN"/>
        </w:rPr>
        <w:t>；</w:t>
      </w:r>
    </w:p>
    <w:p w14:paraId="341F2F38">
      <w:pPr>
        <w:snapToGrid w:val="0"/>
        <w:spacing w:line="360" w:lineRule="auto"/>
        <w:ind w:left="120" w:leftChars="50" w:firstLine="360" w:firstLineChars="150"/>
        <w:rPr>
          <w:rFonts w:hint="eastAsia" w:ascii="宋体"/>
          <w:color w:val="000000"/>
        </w:rPr>
      </w:pPr>
      <w:r>
        <w:rPr>
          <w:rFonts w:hint="eastAsia" w:ascii="宋体"/>
          <w:color w:val="000000"/>
          <w:lang w:val="en-US" w:eastAsia="zh-CN"/>
        </w:rPr>
        <w:t>6、</w:t>
      </w:r>
      <w:r>
        <w:rPr>
          <w:rFonts w:hint="eastAsia" w:ascii="宋体"/>
          <w:color w:val="000000"/>
        </w:rPr>
        <w:t>货物在</w:t>
      </w:r>
      <w:r>
        <w:rPr>
          <w:rFonts w:hint="eastAsia" w:ascii="宋体"/>
          <w:color w:val="000000"/>
          <w:lang w:eastAsia="zh-CN"/>
        </w:rPr>
        <w:t>安装过程中</w:t>
      </w:r>
      <w:r>
        <w:rPr>
          <w:rFonts w:hint="eastAsia" w:ascii="宋体"/>
          <w:color w:val="000000"/>
        </w:rPr>
        <w:t>的保管、保险由成交供应商负责，</w:t>
      </w:r>
      <w:r>
        <w:rPr>
          <w:rFonts w:hint="eastAsia" w:ascii="宋体"/>
          <w:color w:val="000000"/>
          <w:lang w:eastAsia="zh-CN"/>
        </w:rPr>
        <w:t>货物完成后乙方通知甲方验收；</w:t>
      </w:r>
    </w:p>
    <w:p w14:paraId="78E8D04A">
      <w:pPr>
        <w:snapToGrid w:val="0"/>
        <w:spacing w:line="360" w:lineRule="auto"/>
        <w:ind w:firstLine="480" w:firstLineChars="200"/>
        <w:rPr>
          <w:rFonts w:hint="default"/>
          <w:lang w:val="en-US"/>
        </w:rPr>
      </w:pPr>
      <w:r>
        <w:rPr>
          <w:rFonts w:hint="eastAsia" w:ascii="宋体"/>
          <w:color w:val="000000"/>
          <w:lang w:val="en-US" w:eastAsia="zh-CN"/>
        </w:rPr>
        <w:t>7、</w:t>
      </w:r>
      <w:r>
        <w:rPr>
          <w:rFonts w:hint="eastAsia" w:ascii="宋体"/>
          <w:color w:val="000000"/>
          <w:lang w:eastAsia="zh-CN"/>
        </w:rPr>
        <w:t>甲方进行统一验收时，</w:t>
      </w:r>
      <w:r>
        <w:rPr>
          <w:rFonts w:hint="eastAsia" w:ascii="宋体"/>
          <w:color w:val="000000"/>
          <w:lang w:val="en-US" w:eastAsia="zh-CN"/>
        </w:rPr>
        <w:t>验收</w:t>
      </w:r>
      <w:r>
        <w:rPr>
          <w:rFonts w:hint="eastAsia" w:ascii="宋体"/>
          <w:color w:val="000000"/>
          <w:lang w:eastAsia="zh-CN"/>
        </w:rPr>
        <w:t>依据是合同上的货物清单为标准，待甲方通过验收合格后才正式进行交付使用，甲乙双方填写验收表，</w:t>
      </w:r>
      <w:r>
        <w:rPr>
          <w:rFonts w:hint="eastAsia" w:ascii="宋体"/>
          <w:color w:val="000000"/>
          <w:lang w:val="en-US" w:eastAsia="zh-CN"/>
        </w:rPr>
        <w:t>验收合格之日</w:t>
      </w:r>
      <w:r>
        <w:rPr>
          <w:rFonts w:hint="eastAsia" w:ascii="宋体"/>
          <w:color w:val="000000"/>
          <w:lang w:eastAsia="zh-CN"/>
        </w:rPr>
        <w:t>确定</w:t>
      </w:r>
      <w:r>
        <w:rPr>
          <w:rFonts w:hint="eastAsia" w:ascii="宋体"/>
          <w:color w:val="000000"/>
          <w:lang w:val="en-US" w:eastAsia="zh-CN"/>
        </w:rPr>
        <w:t>为乙方</w:t>
      </w:r>
      <w:r>
        <w:rPr>
          <w:rFonts w:hint="eastAsia" w:ascii="宋体"/>
          <w:color w:val="000000"/>
          <w:lang w:eastAsia="zh-CN"/>
        </w:rPr>
        <w:t>交付</w:t>
      </w:r>
      <w:r>
        <w:rPr>
          <w:rFonts w:hint="eastAsia" w:ascii="宋体"/>
          <w:color w:val="000000"/>
          <w:lang w:val="en-US" w:eastAsia="zh-CN"/>
        </w:rPr>
        <w:t>货物</w:t>
      </w:r>
      <w:r>
        <w:rPr>
          <w:rFonts w:hint="eastAsia" w:ascii="宋体"/>
          <w:color w:val="000000"/>
          <w:lang w:eastAsia="zh-CN"/>
        </w:rPr>
        <w:t>日；</w:t>
      </w:r>
      <w:r>
        <w:rPr>
          <w:rFonts w:hint="eastAsia" w:ascii="宋体"/>
          <w:color w:val="000000"/>
          <w:lang w:val="en-US" w:eastAsia="zh-CN"/>
        </w:rPr>
        <w:t xml:space="preserve">                            </w:t>
      </w:r>
    </w:p>
    <w:p w14:paraId="4C2DD22F">
      <w:pPr>
        <w:snapToGrid w:val="0"/>
        <w:spacing w:line="360" w:lineRule="auto"/>
        <w:ind w:left="120" w:leftChars="50" w:firstLine="360" w:firstLineChars="150"/>
        <w:rPr>
          <w:rFonts w:hint="eastAsia" w:ascii="宋体"/>
          <w:color w:val="000000"/>
        </w:rPr>
      </w:pPr>
      <w:bookmarkStart w:id="1" w:name="_Toc427864164"/>
      <w:bookmarkStart w:id="2" w:name="_Toc411246991"/>
      <w:r>
        <w:rPr>
          <w:rFonts w:hint="eastAsia" w:ascii="宋体"/>
          <w:color w:val="000000"/>
          <w:lang w:val="en-US" w:eastAsia="zh-CN"/>
        </w:rPr>
        <w:t>8、</w:t>
      </w:r>
      <w:r>
        <w:rPr>
          <w:rFonts w:hint="eastAsia" w:ascii="宋体"/>
          <w:color w:val="000000"/>
          <w:lang w:eastAsia="zh-CN"/>
        </w:rPr>
        <w:t>每次验收前必须按照甲方要求的格式填写货物清单，甲方作为验收和付款的依据</w:t>
      </w:r>
      <w:r>
        <w:rPr>
          <w:rFonts w:hint="eastAsia" w:ascii="宋体"/>
          <w:color w:val="000000"/>
        </w:rPr>
        <w:t>。</w:t>
      </w:r>
    </w:p>
    <w:p w14:paraId="4F201D3D">
      <w:pPr>
        <w:tabs>
          <w:tab w:val="left" w:pos="636"/>
        </w:tabs>
        <w:autoSpaceDE w:val="0"/>
        <w:autoSpaceDN w:val="0"/>
        <w:adjustRightInd w:val="0"/>
        <w:spacing w:line="360" w:lineRule="auto"/>
        <w:outlineLvl w:val="1"/>
        <w:rPr>
          <w:rFonts w:hint="eastAsia" w:ascii="宋体" w:hAnsi="宋体" w:cs="宋体"/>
          <w:b/>
          <w:szCs w:val="21"/>
          <w:lang w:eastAsia="zh-CN"/>
        </w:rPr>
      </w:pPr>
    </w:p>
    <w:p w14:paraId="61138C25">
      <w:pPr>
        <w:tabs>
          <w:tab w:val="left" w:pos="636"/>
        </w:tabs>
        <w:autoSpaceDE w:val="0"/>
        <w:autoSpaceDN w:val="0"/>
        <w:adjustRightInd w:val="0"/>
        <w:spacing w:line="360" w:lineRule="auto"/>
        <w:ind w:firstLine="482" w:firstLineChars="200"/>
        <w:outlineLvl w:val="1"/>
        <w:rPr>
          <w:rFonts w:hint="eastAsia" w:ascii="宋体" w:hAnsi="宋体" w:cs="宋体"/>
          <w:szCs w:val="21"/>
        </w:rPr>
      </w:pPr>
      <w:r>
        <w:rPr>
          <w:rFonts w:hint="eastAsia" w:ascii="宋体" w:hAnsi="宋体" w:cs="宋体"/>
          <w:b/>
          <w:szCs w:val="21"/>
          <w:lang w:eastAsia="zh-CN"/>
        </w:rPr>
        <w:t>八</w:t>
      </w:r>
      <w:r>
        <w:rPr>
          <w:rFonts w:hint="eastAsia" w:ascii="宋体" w:hAnsi="宋体" w:cs="宋体"/>
          <w:b/>
          <w:szCs w:val="21"/>
        </w:rPr>
        <w:t>、</w:t>
      </w:r>
      <w:bookmarkEnd w:id="1"/>
      <w:bookmarkEnd w:id="2"/>
      <w:r>
        <w:rPr>
          <w:rFonts w:hint="eastAsia" w:ascii="宋体" w:hAnsi="宋体" w:cs="宋体"/>
          <w:b/>
          <w:szCs w:val="21"/>
        </w:rPr>
        <w:t>付款方式</w:t>
      </w:r>
    </w:p>
    <w:p w14:paraId="092D9085">
      <w:pPr>
        <w:tabs>
          <w:tab w:val="left" w:pos="0"/>
          <w:tab w:val="left" w:pos="993"/>
        </w:tabs>
        <w:spacing w:line="360" w:lineRule="auto"/>
        <w:ind w:firstLine="480" w:firstLineChars="200"/>
        <w:rPr>
          <w:rFonts w:hint="default" w:ascii="宋体" w:hAnsi="宋体" w:eastAsia="宋体" w:cs="宋体"/>
          <w:szCs w:val="21"/>
          <w:lang w:val="en-US" w:eastAsia="zh-CN"/>
        </w:rPr>
      </w:pPr>
      <w:r>
        <w:rPr>
          <w:rFonts w:hint="eastAsia" w:ascii="宋体" w:hAnsi="宋体" w:cs="宋体"/>
          <w:szCs w:val="21"/>
        </w:rPr>
        <w:t>根据</w:t>
      </w:r>
      <w:r>
        <w:rPr>
          <w:rFonts w:hint="eastAsia" w:ascii="宋体" w:hAnsi="宋体" w:cs="宋体"/>
          <w:szCs w:val="21"/>
          <w:lang w:val="en-US" w:eastAsia="zh-CN"/>
        </w:rPr>
        <w:t>施工完成</w:t>
      </w:r>
      <w:r>
        <w:rPr>
          <w:rFonts w:hint="eastAsia" w:ascii="宋体" w:hAnsi="宋体" w:cs="宋体"/>
          <w:szCs w:val="21"/>
        </w:rPr>
        <w:t>情况，</w:t>
      </w:r>
      <w:r>
        <w:rPr>
          <w:rFonts w:hint="eastAsia" w:ascii="宋体" w:hAnsi="宋体" w:cs="宋体"/>
          <w:szCs w:val="21"/>
          <w:lang w:eastAsia="zh-CN"/>
        </w:rPr>
        <w:t>已签订合同之日起，</w:t>
      </w:r>
      <w:r>
        <w:rPr>
          <w:rFonts w:hint="eastAsia" w:ascii="宋体" w:hAnsi="宋体" w:cs="宋体"/>
          <w:szCs w:val="21"/>
        </w:rPr>
        <w:t>按</w:t>
      </w:r>
      <w:r>
        <w:rPr>
          <w:rFonts w:hint="eastAsia" w:ascii="宋体" w:hAnsi="宋体" w:cs="宋体"/>
          <w:szCs w:val="21"/>
          <w:lang w:val="en-US" w:eastAsia="zh-CN"/>
        </w:rPr>
        <w:t>项目完成度100%</w:t>
      </w:r>
      <w:r>
        <w:rPr>
          <w:rFonts w:hint="eastAsia" w:ascii="宋体" w:hAnsi="宋体" w:cs="宋体"/>
          <w:szCs w:val="21"/>
          <w:lang w:eastAsia="zh-CN"/>
        </w:rPr>
        <w:t>进行</w:t>
      </w:r>
      <w:r>
        <w:rPr>
          <w:rFonts w:hint="eastAsia" w:ascii="宋体" w:hAnsi="宋体" w:cs="宋体"/>
          <w:szCs w:val="21"/>
        </w:rPr>
        <w:t>转账付款结账。供应商于</w:t>
      </w:r>
      <w:r>
        <w:rPr>
          <w:rFonts w:hint="eastAsia" w:ascii="宋体" w:hAnsi="宋体" w:cs="宋体"/>
          <w:szCs w:val="21"/>
          <w:lang w:val="en-US" w:eastAsia="zh-CN"/>
        </w:rPr>
        <w:t>出具对账单</w:t>
      </w:r>
      <w:r>
        <w:rPr>
          <w:rFonts w:hint="eastAsia" w:ascii="宋体" w:hAnsi="宋体" w:cs="宋体"/>
          <w:szCs w:val="21"/>
        </w:rPr>
        <w:t>，物流中心核对无误后办理出入库，科室验收</w:t>
      </w:r>
      <w:r>
        <w:rPr>
          <w:rFonts w:hint="eastAsia" w:ascii="宋体" w:hAnsi="宋体" w:cs="宋体"/>
          <w:szCs w:val="21"/>
          <w:lang w:eastAsia="zh-CN"/>
        </w:rPr>
        <w:t>合格</w:t>
      </w:r>
      <w:r>
        <w:rPr>
          <w:rFonts w:hint="eastAsia" w:ascii="宋体" w:hAnsi="宋体" w:cs="宋体"/>
          <w:szCs w:val="21"/>
        </w:rPr>
        <w:t>后，供应商开具相应发票</w:t>
      </w:r>
      <w:r>
        <w:rPr>
          <w:rFonts w:hint="eastAsia" w:ascii="宋体" w:hAnsi="宋体" w:cs="宋体"/>
          <w:szCs w:val="21"/>
          <w:lang w:eastAsia="zh-CN"/>
        </w:rPr>
        <w:t>，自验收合格之日起</w:t>
      </w:r>
      <w:r>
        <w:rPr>
          <w:rFonts w:hint="eastAsia" w:ascii="宋体" w:hAnsi="宋体" w:cs="宋体"/>
          <w:szCs w:val="21"/>
          <w:lang w:val="en-US" w:eastAsia="zh-CN"/>
        </w:rPr>
        <w:t>30天内以银行转账的方式支付当年的制作全部项目的款项。</w:t>
      </w:r>
    </w:p>
    <w:p w14:paraId="29CFB768">
      <w:pPr>
        <w:tabs>
          <w:tab w:val="left" w:pos="636"/>
        </w:tabs>
        <w:autoSpaceDE w:val="0"/>
        <w:autoSpaceDN w:val="0"/>
        <w:adjustRightInd w:val="0"/>
        <w:spacing w:line="360" w:lineRule="auto"/>
        <w:outlineLvl w:val="1"/>
        <w:rPr>
          <w:rFonts w:hint="eastAsia" w:ascii="宋体" w:hAnsi="宋体" w:cs="宋体"/>
          <w:b/>
          <w:szCs w:val="21"/>
        </w:rPr>
      </w:pPr>
    </w:p>
    <w:p w14:paraId="58E758AC">
      <w:pPr>
        <w:spacing w:line="360" w:lineRule="auto"/>
        <w:ind w:firstLine="482" w:firstLineChars="200"/>
        <w:rPr>
          <w:rFonts w:hint="eastAsia"/>
          <w:b/>
          <w:color w:val="000000"/>
        </w:rPr>
      </w:pPr>
      <w:r>
        <w:rPr>
          <w:rFonts w:hint="eastAsia" w:ascii="宋体" w:hAnsi="宋体" w:cs="宋体"/>
          <w:b/>
          <w:szCs w:val="21"/>
          <w:lang w:eastAsia="zh-CN"/>
        </w:rPr>
        <w:t>九</w:t>
      </w:r>
      <w:r>
        <w:rPr>
          <w:rFonts w:hint="eastAsia"/>
          <w:b/>
          <w:color w:val="000000"/>
        </w:rPr>
        <w:t>、质量责任</w:t>
      </w:r>
    </w:p>
    <w:p w14:paraId="3101A06E">
      <w:pPr>
        <w:spacing w:line="360" w:lineRule="auto"/>
        <w:ind w:firstLine="480" w:firstLineChars="200"/>
        <w:rPr>
          <w:rFonts w:ascii="宋体" w:hAnsi="宋体" w:cs="宋体"/>
          <w:color w:val="000000"/>
        </w:rPr>
      </w:pPr>
      <w:r>
        <w:rPr>
          <w:rFonts w:hint="eastAsia" w:ascii="宋体" w:hAnsi="宋体" w:cs="宋体"/>
          <w:color w:val="000000"/>
        </w:rPr>
        <w:t>如因</w:t>
      </w:r>
      <w:r>
        <w:rPr>
          <w:rFonts w:hint="eastAsia" w:ascii="宋体"/>
          <w:color w:val="000000"/>
        </w:rPr>
        <w:t>中标人</w:t>
      </w:r>
      <w:r>
        <w:rPr>
          <w:rFonts w:hint="eastAsia" w:ascii="宋体" w:hAnsi="宋体" w:cs="宋体"/>
          <w:color w:val="000000"/>
        </w:rPr>
        <w:t>出现漏印、错印或分发出错，则由</w:t>
      </w:r>
      <w:r>
        <w:rPr>
          <w:rFonts w:hint="eastAsia" w:ascii="宋体"/>
          <w:color w:val="000000"/>
        </w:rPr>
        <w:t>中标人</w:t>
      </w:r>
      <w:r>
        <w:rPr>
          <w:rFonts w:hint="eastAsia" w:ascii="宋体" w:hAnsi="宋体" w:cs="宋体"/>
          <w:color w:val="000000"/>
        </w:rPr>
        <w:t>承担全部相关责任。</w:t>
      </w:r>
      <w:r>
        <w:rPr>
          <w:rFonts w:hint="eastAsia" w:ascii="宋体"/>
          <w:color w:val="000000"/>
        </w:rPr>
        <w:t>中标人</w:t>
      </w:r>
      <w:r>
        <w:rPr>
          <w:rFonts w:hint="eastAsia" w:ascii="宋体" w:hAnsi="宋体" w:cs="宋体"/>
          <w:color w:val="000000"/>
        </w:rPr>
        <w:t>如发生重大质量事故，采购人有权拒付</w:t>
      </w:r>
      <w:r>
        <w:rPr>
          <w:rFonts w:hint="eastAsia" w:ascii="宋体" w:hAnsi="宋体" w:cs="宋体"/>
          <w:color w:val="000000"/>
          <w:lang w:eastAsia="zh-CN"/>
        </w:rPr>
        <w:t>制作</w:t>
      </w:r>
      <w:r>
        <w:rPr>
          <w:rFonts w:hint="eastAsia" w:ascii="宋体" w:hAnsi="宋体" w:cs="宋体"/>
          <w:color w:val="000000"/>
        </w:rPr>
        <w:t>费用，并终止合同。</w:t>
      </w:r>
    </w:p>
    <w:p w14:paraId="74DFA4B5">
      <w:pPr>
        <w:spacing w:line="360" w:lineRule="auto"/>
        <w:ind w:firstLine="482" w:firstLineChars="200"/>
        <w:rPr>
          <w:rFonts w:hint="eastAsia"/>
          <w:b/>
          <w:color w:val="000000"/>
        </w:rPr>
      </w:pPr>
      <w:r>
        <w:rPr>
          <w:rFonts w:hint="eastAsia"/>
          <w:b/>
          <w:color w:val="000000"/>
          <w:lang w:eastAsia="zh-CN"/>
        </w:rPr>
        <w:t>十</w:t>
      </w:r>
      <w:r>
        <w:rPr>
          <w:rFonts w:hint="eastAsia"/>
          <w:b/>
          <w:color w:val="000000"/>
        </w:rPr>
        <w:t>、保密要求</w:t>
      </w:r>
    </w:p>
    <w:p w14:paraId="499A3FA0">
      <w:pPr>
        <w:spacing w:line="360" w:lineRule="auto"/>
        <w:ind w:firstLine="480" w:firstLineChars="200"/>
        <w:rPr>
          <w:rFonts w:hint="eastAsia" w:ascii="宋体" w:hAnsi="宋体" w:cs="宋体"/>
          <w:b/>
          <w:szCs w:val="21"/>
        </w:rPr>
      </w:pPr>
      <w:r>
        <w:rPr>
          <w:rFonts w:hint="eastAsia" w:ascii="宋体"/>
          <w:color w:val="000000"/>
        </w:rPr>
        <w:t>中标人</w:t>
      </w:r>
      <w:r>
        <w:rPr>
          <w:rFonts w:hint="eastAsia" w:ascii="宋体" w:hAnsi="宋体" w:cs="宋体"/>
          <w:color w:val="000000"/>
        </w:rPr>
        <w:t>需与采购人签订保密协议，</w:t>
      </w:r>
      <w:r>
        <w:rPr>
          <w:rFonts w:hint="eastAsia" w:ascii="宋体"/>
          <w:color w:val="000000"/>
        </w:rPr>
        <w:t>中标人</w:t>
      </w:r>
      <w:r>
        <w:rPr>
          <w:rFonts w:hint="eastAsia" w:ascii="宋体" w:hAnsi="宋体" w:cs="宋体"/>
          <w:color w:val="000000"/>
        </w:rPr>
        <w:t>须保证本项目有关资料只能由经指定的人员接触，严禁对外泄漏。项目涉及的所有保密资料严禁在采购人未认可的场合进行任何交流。</w:t>
      </w:r>
      <w:r>
        <w:rPr>
          <w:rFonts w:hint="eastAsia" w:ascii="宋体"/>
          <w:color w:val="000000"/>
        </w:rPr>
        <w:t>中标人</w:t>
      </w:r>
      <w:r>
        <w:rPr>
          <w:rFonts w:hint="eastAsia" w:ascii="宋体" w:hAnsi="宋体" w:cs="宋体"/>
          <w:color w:val="000000"/>
        </w:rPr>
        <w:t>须采取强有力措施，防止资料失密，如有失密采购人有权拒付</w:t>
      </w:r>
      <w:r>
        <w:rPr>
          <w:rFonts w:hint="eastAsia" w:ascii="宋体" w:hAnsi="宋体" w:cs="宋体"/>
          <w:color w:val="000000"/>
          <w:lang w:eastAsia="zh-CN"/>
        </w:rPr>
        <w:t>制作</w:t>
      </w:r>
      <w:r>
        <w:rPr>
          <w:rFonts w:hint="eastAsia" w:ascii="宋体" w:hAnsi="宋体" w:cs="宋体"/>
          <w:color w:val="000000"/>
        </w:rPr>
        <w:t>费用，并将按有关法规追究责任。采购人如有失密，</w:t>
      </w:r>
      <w:r>
        <w:rPr>
          <w:rFonts w:hint="eastAsia" w:ascii="宋体"/>
          <w:color w:val="000000"/>
        </w:rPr>
        <w:t>中标人</w:t>
      </w:r>
      <w:r>
        <w:rPr>
          <w:rFonts w:hint="eastAsia" w:ascii="宋体" w:hAnsi="宋体" w:cs="宋体"/>
          <w:color w:val="000000"/>
        </w:rPr>
        <w:t xml:space="preserve">不负责任。  </w:t>
      </w:r>
    </w:p>
    <w:p w14:paraId="1BB885EF">
      <w:pPr>
        <w:tabs>
          <w:tab w:val="left" w:pos="636"/>
        </w:tabs>
        <w:autoSpaceDE w:val="0"/>
        <w:autoSpaceDN w:val="0"/>
        <w:adjustRightInd w:val="0"/>
        <w:spacing w:line="360" w:lineRule="auto"/>
        <w:ind w:firstLine="482" w:firstLineChars="200"/>
        <w:outlineLvl w:val="1"/>
        <w:rPr>
          <w:rFonts w:hint="eastAsia" w:ascii="宋体" w:hAnsi="宋体" w:cs="宋体"/>
          <w:b/>
          <w:szCs w:val="21"/>
        </w:rPr>
      </w:pPr>
      <w:r>
        <w:rPr>
          <w:rFonts w:hint="eastAsia" w:ascii="宋体" w:hAnsi="宋体" w:cs="宋体"/>
          <w:b/>
          <w:szCs w:val="21"/>
          <w:lang w:eastAsia="zh-CN"/>
        </w:rPr>
        <w:t>十</w:t>
      </w:r>
      <w:r>
        <w:rPr>
          <w:rFonts w:hint="eastAsia"/>
          <w:b/>
          <w:color w:val="000000"/>
          <w:lang w:eastAsia="zh-CN"/>
        </w:rPr>
        <w:t>一</w:t>
      </w:r>
      <w:r>
        <w:rPr>
          <w:rFonts w:hint="eastAsia" w:ascii="宋体" w:hAnsi="宋体" w:cs="宋体"/>
          <w:b/>
          <w:szCs w:val="21"/>
        </w:rPr>
        <w:t>、招标人配合事项</w:t>
      </w:r>
    </w:p>
    <w:p w14:paraId="7E83D5FF">
      <w:pPr>
        <w:spacing w:line="360" w:lineRule="auto"/>
        <w:ind w:firstLine="480" w:firstLineChars="200"/>
      </w:pPr>
      <w:r>
        <w:rPr>
          <w:rFonts w:hint="eastAsia" w:ascii="宋体" w:hAnsi="宋体" w:cs="宋体"/>
          <w:szCs w:val="21"/>
        </w:rPr>
        <w:t>报价人在响应文件中可要列明在项目实施过程中需要招标人提供的配合条件，所列配合条件招标人将尽量配合解决，但不代表招标人全部接受，招标人有权全部或部分拒绝投标人提出的配合条件。</w:t>
      </w:r>
    </w:p>
    <w:p w14:paraId="5F6BC1F0">
      <w:pPr>
        <w:pStyle w:val="2"/>
        <w:rPr>
          <w:rFonts w:hint="eastAsia"/>
          <w:sz w:val="24"/>
          <w:szCs w:val="24"/>
          <w:lang w:val="en-US" w:eastAsia="zh-CN"/>
        </w:rPr>
      </w:pPr>
    </w:p>
    <w:p w14:paraId="58D2A845">
      <w:pPr>
        <w:pStyle w:val="3"/>
        <w:ind w:left="0" w:leftChars="0" w:firstLine="480" w:firstLineChars="200"/>
        <w:rPr>
          <w:rFonts w:hint="eastAsia"/>
          <w:sz w:val="24"/>
          <w:szCs w:val="24"/>
          <w:lang w:val="en-US" w:eastAsia="zh-CN"/>
        </w:rPr>
      </w:pPr>
      <w:r>
        <w:rPr>
          <w:rFonts w:hint="eastAsia"/>
          <w:sz w:val="24"/>
          <w:szCs w:val="24"/>
          <w:lang w:val="en-US" w:eastAsia="zh-CN"/>
        </w:rPr>
        <w:t>附件：1、标识导视工程量内容清单</w:t>
      </w:r>
    </w:p>
    <w:p w14:paraId="4F89427A">
      <w:pPr>
        <w:pStyle w:val="2"/>
        <w:rPr>
          <w:rFonts w:hint="default"/>
          <w:lang w:val="en-US" w:eastAsia="zh-CN"/>
        </w:rPr>
      </w:pPr>
      <w:r>
        <w:rPr>
          <w:rFonts w:hint="eastAsia"/>
          <w:sz w:val="24"/>
          <w:szCs w:val="24"/>
          <w:lang w:val="en-US" w:eastAsia="zh-CN"/>
        </w:rPr>
        <w:t xml:space="preserve">          2、中山市第二人民医院项目报价表</w:t>
      </w:r>
    </w:p>
    <w:p w14:paraId="097CBDAD">
      <w:pPr>
        <w:pStyle w:val="3"/>
        <w:ind w:left="0" w:leftChars="0" w:firstLine="1200" w:firstLineChars="500"/>
        <w:rPr>
          <w:rFonts w:hint="eastAsia"/>
          <w:lang w:val="en-US" w:eastAsia="zh-CN"/>
        </w:rPr>
      </w:pPr>
      <w:r>
        <w:rPr>
          <w:rFonts w:hint="eastAsia"/>
          <w:sz w:val="24"/>
          <w:szCs w:val="24"/>
          <w:lang w:val="en-US" w:eastAsia="zh-CN"/>
        </w:rPr>
        <w:t>3、健康管理中心内外指引项目清单</w:t>
      </w:r>
    </w:p>
    <w:p w14:paraId="3AB6C7AC">
      <w:pPr>
        <w:pStyle w:val="2"/>
        <w:rPr>
          <w:rFonts w:hint="eastAsia"/>
          <w:sz w:val="32"/>
          <w:szCs w:val="32"/>
          <w:lang w:val="en-US" w:eastAsia="zh-CN"/>
        </w:rPr>
      </w:pPr>
      <w:r>
        <w:rPr>
          <w:rFonts w:hint="eastAsia" w:ascii="黑体" w:hAnsi="黑体" w:eastAsia="黑体" w:cs="黑体"/>
          <w:sz w:val="32"/>
          <w:szCs w:val="32"/>
          <w:lang w:val="en-US" w:eastAsia="zh-CN"/>
        </w:rPr>
        <w:t>附件1</w:t>
      </w:r>
      <w:r>
        <w:rPr>
          <w:rFonts w:hint="eastAsia"/>
          <w:sz w:val="32"/>
          <w:szCs w:val="32"/>
          <w:lang w:val="en-US" w:eastAsia="zh-CN"/>
        </w:rPr>
        <w:t>：</w:t>
      </w:r>
    </w:p>
    <w:p w14:paraId="3A151AD6">
      <w:pPr>
        <w:pStyle w:val="2"/>
        <w:jc w:val="center"/>
        <w:rPr>
          <w:rFonts w:hint="eastAsia"/>
          <w:b/>
          <w:bCs/>
          <w:sz w:val="28"/>
          <w:szCs w:val="28"/>
          <w:lang w:val="en-US" w:eastAsia="zh-CN"/>
        </w:rPr>
      </w:pPr>
      <w:r>
        <w:rPr>
          <w:rFonts w:hint="eastAsia"/>
          <w:b/>
          <w:bCs/>
          <w:sz w:val="28"/>
          <w:szCs w:val="28"/>
          <w:highlight w:val="none"/>
          <w:lang w:val="en-US" w:eastAsia="zh-CN"/>
        </w:rPr>
        <w:t>标识导视工程量</w:t>
      </w:r>
      <w:r>
        <w:rPr>
          <w:rFonts w:hint="eastAsia"/>
          <w:b/>
          <w:bCs/>
          <w:sz w:val="28"/>
          <w:szCs w:val="28"/>
          <w:lang w:val="en-US" w:eastAsia="zh-CN"/>
        </w:rPr>
        <w:t>内容清单（只设计）</w:t>
      </w:r>
    </w:p>
    <w:p w14:paraId="6435C5B2">
      <w:pPr>
        <w:pStyle w:val="2"/>
        <w:jc w:val="both"/>
        <w:rPr>
          <w:rFonts w:hint="eastAsia"/>
          <w:b/>
          <w:bCs/>
          <w:sz w:val="24"/>
          <w:szCs w:val="24"/>
          <w:lang w:val="en-US" w:eastAsia="zh-CN"/>
        </w:rPr>
      </w:pPr>
      <w:r>
        <w:rPr>
          <w:rFonts w:hint="eastAsia"/>
          <w:b/>
          <w:bCs/>
          <w:sz w:val="24"/>
          <w:szCs w:val="24"/>
          <w:lang w:val="en-US" w:eastAsia="zh-CN"/>
        </w:rPr>
        <w:t>1、户外区域（一级导视）</w:t>
      </w:r>
    </w:p>
    <w:p w14:paraId="2F6A472B">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1）入口名称标识</w:t>
      </w:r>
    </w:p>
    <w:p w14:paraId="170530E2">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2）户外车行指引标识</w:t>
      </w:r>
    </w:p>
    <w:p w14:paraId="36C6CFD8">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3）地面禁鸣限速标识</w:t>
      </w:r>
    </w:p>
    <w:p w14:paraId="57DA6758">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4）户外急诊通道标识</w:t>
      </w:r>
    </w:p>
    <w:p w14:paraId="4F26D3F8">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5）户外人行指引标识</w:t>
      </w:r>
    </w:p>
    <w:p w14:paraId="12459CEA">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6）户外总平图标识</w:t>
      </w:r>
    </w:p>
    <w:p w14:paraId="79CB1A9B">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7）户外宣传栏标识</w:t>
      </w:r>
    </w:p>
    <w:p w14:paraId="2BAC3C4E">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8）24小时服务标识</w:t>
      </w:r>
    </w:p>
    <w:p w14:paraId="3A39EAF7">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9）非机动车标识</w:t>
      </w:r>
    </w:p>
    <w:p w14:paraId="1BCCFE1B">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10）临时停靠点标识</w:t>
      </w:r>
    </w:p>
    <w:p w14:paraId="24354E6A">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11）无烟医院标识</w:t>
      </w:r>
    </w:p>
    <w:p w14:paraId="48B9CFA6">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12）户外温馨提示牌</w:t>
      </w:r>
    </w:p>
    <w:p w14:paraId="2603E40F">
      <w:pPr>
        <w:numPr>
          <w:ilvl w:val="0"/>
          <w:numId w:val="0"/>
        </w:numPr>
        <w:ind w:leftChars="0"/>
        <w:rPr>
          <w:rFonts w:hint="eastAsia"/>
          <w:b w:val="0"/>
          <w:bCs w:val="0"/>
          <w:sz w:val="24"/>
          <w:szCs w:val="24"/>
          <w:lang w:val="en-US" w:eastAsia="zh-CN"/>
        </w:rPr>
      </w:pPr>
    </w:p>
    <w:p w14:paraId="34B5F9A2">
      <w:pPr>
        <w:numPr>
          <w:ilvl w:val="0"/>
          <w:numId w:val="0"/>
        </w:numPr>
        <w:ind w:leftChars="0"/>
        <w:rPr>
          <w:rFonts w:hint="eastAsia"/>
          <w:b/>
          <w:bCs/>
          <w:sz w:val="24"/>
          <w:szCs w:val="24"/>
          <w:lang w:val="en-US" w:eastAsia="zh-CN"/>
        </w:rPr>
      </w:pPr>
      <w:r>
        <w:rPr>
          <w:rFonts w:hint="eastAsia"/>
          <w:b/>
          <w:bCs/>
          <w:sz w:val="24"/>
          <w:szCs w:val="24"/>
          <w:lang w:val="en-US" w:eastAsia="zh-CN"/>
        </w:rPr>
        <w:t>2、室内公共区域（二级导视）</w:t>
      </w:r>
    </w:p>
    <w:p w14:paraId="330ADBA2">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13）总平面索引标识</w:t>
      </w:r>
    </w:p>
    <w:p w14:paraId="358F030E">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14）主通道方向诱导标识（大）</w:t>
      </w:r>
    </w:p>
    <w:p w14:paraId="0CEE4011">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15）吊挂方向诱导标识（小）</w:t>
      </w:r>
    </w:p>
    <w:p w14:paraId="59215249">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16）贴墙方向指示牌</w:t>
      </w:r>
    </w:p>
    <w:p w14:paraId="31D64C43">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17）护士站标识（吊挂/贴墙）</w:t>
      </w:r>
    </w:p>
    <w:p w14:paraId="61E531BB">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18）室内宣传栏</w:t>
      </w:r>
    </w:p>
    <w:p w14:paraId="4BD6329D">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19）大厅专家介绍一览表</w:t>
      </w:r>
    </w:p>
    <w:p w14:paraId="73F17DF4">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20）大厅专家出诊动态栏</w:t>
      </w:r>
    </w:p>
    <w:p w14:paraId="7E63F35F">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21）制度流程栏</w:t>
      </w:r>
    </w:p>
    <w:p w14:paraId="253B487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22）病房疾病知识宣传栏</w:t>
      </w:r>
    </w:p>
    <w:p w14:paraId="26B36A3F">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25）可移动广告标识</w:t>
      </w:r>
    </w:p>
    <w:p w14:paraId="488FBDE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26）步行梯标识</w:t>
      </w:r>
    </w:p>
    <w:p w14:paraId="2AC49CF4">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27）步梯楼层索引</w:t>
      </w:r>
    </w:p>
    <w:p w14:paraId="06CDE776">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28）楼梯间楼层号标识</w:t>
      </w:r>
    </w:p>
    <w:p w14:paraId="694F532C">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29）服务窗口名称标识</w:t>
      </w:r>
    </w:p>
    <w:p w14:paraId="7A1A97FC">
      <w:pPr>
        <w:numPr>
          <w:ilvl w:val="0"/>
          <w:numId w:val="0"/>
        </w:numPr>
        <w:ind w:leftChars="0"/>
        <w:rPr>
          <w:rFonts w:hint="eastAsia"/>
          <w:b w:val="0"/>
          <w:bCs w:val="0"/>
          <w:sz w:val="24"/>
          <w:szCs w:val="24"/>
          <w:lang w:val="en-US" w:eastAsia="zh-CN"/>
        </w:rPr>
      </w:pPr>
    </w:p>
    <w:p w14:paraId="05174D28">
      <w:pPr>
        <w:numPr>
          <w:ilvl w:val="0"/>
          <w:numId w:val="0"/>
        </w:numPr>
        <w:ind w:leftChars="0"/>
        <w:rPr>
          <w:rFonts w:hint="eastAsia"/>
          <w:b/>
          <w:bCs/>
          <w:sz w:val="24"/>
          <w:szCs w:val="24"/>
          <w:lang w:val="en-US" w:eastAsia="zh-CN"/>
        </w:rPr>
      </w:pPr>
      <w:r>
        <w:rPr>
          <w:rFonts w:hint="eastAsia"/>
          <w:b/>
          <w:bCs/>
          <w:sz w:val="24"/>
          <w:szCs w:val="24"/>
          <w:lang w:val="en-US" w:eastAsia="zh-CN"/>
        </w:rPr>
        <w:t>3、室内诊疗区域（三级导视）</w:t>
      </w:r>
    </w:p>
    <w:p w14:paraId="1ED771AD">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30）科室入口名称牌</w:t>
      </w:r>
    </w:p>
    <w:p w14:paraId="6FA7139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31）科室形象墙立体字</w:t>
      </w:r>
    </w:p>
    <w:p w14:paraId="5CBBE427">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32）导诊，分诊台吊挂标识</w:t>
      </w:r>
    </w:p>
    <w:p w14:paraId="419ABDFE">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33）科室介绍栏</w:t>
      </w:r>
    </w:p>
    <w:p w14:paraId="69BA0A73">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34）医护人员介绍栏</w:t>
      </w:r>
    </w:p>
    <w:p w14:paraId="32FBE190">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35）诊室门牌标识</w:t>
      </w:r>
    </w:p>
    <w:p w14:paraId="4F72C2E2">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36）诊室编号牌</w:t>
      </w:r>
    </w:p>
    <w:p w14:paraId="2CDCC2C1">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37）各楼层科室平面图</w:t>
      </w:r>
    </w:p>
    <w:p w14:paraId="39AA141A">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38）科室门牌标识</w:t>
      </w:r>
    </w:p>
    <w:p w14:paraId="696A9EFD">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39）病房门牌</w:t>
      </w:r>
    </w:p>
    <w:p w14:paraId="76CCA242">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40）病床号</w:t>
      </w:r>
    </w:p>
    <w:p w14:paraId="54906471">
      <w:pPr>
        <w:numPr>
          <w:ilvl w:val="0"/>
          <w:numId w:val="0"/>
        </w:numPr>
        <w:ind w:leftChars="0"/>
        <w:rPr>
          <w:rFonts w:hint="eastAsia"/>
          <w:b w:val="0"/>
          <w:bCs w:val="0"/>
          <w:sz w:val="24"/>
          <w:szCs w:val="24"/>
          <w:lang w:val="en-US" w:eastAsia="zh-CN"/>
        </w:rPr>
      </w:pPr>
    </w:p>
    <w:p w14:paraId="4A6CC545">
      <w:pPr>
        <w:numPr>
          <w:ilvl w:val="0"/>
          <w:numId w:val="0"/>
        </w:numPr>
        <w:ind w:leftChars="0"/>
        <w:rPr>
          <w:rFonts w:hint="eastAsia"/>
          <w:b w:val="0"/>
          <w:bCs w:val="0"/>
          <w:sz w:val="24"/>
          <w:szCs w:val="24"/>
          <w:lang w:val="en-US" w:eastAsia="zh-CN"/>
        </w:rPr>
      </w:pPr>
      <w:r>
        <w:rPr>
          <w:rFonts w:hint="eastAsia"/>
          <w:b/>
          <w:bCs/>
          <w:sz w:val="24"/>
          <w:szCs w:val="24"/>
          <w:lang w:val="en-US" w:eastAsia="zh-CN"/>
        </w:rPr>
        <w:t>4、电梯厅区域（三级导视）</w:t>
      </w:r>
    </w:p>
    <w:p w14:paraId="19EA8611">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41）电梯楼层索引</w:t>
      </w:r>
    </w:p>
    <w:p w14:paraId="027F63ED">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42）进入电梯厅门头标识</w:t>
      </w:r>
    </w:p>
    <w:p w14:paraId="5BE95AEF">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43）电梯名称+编号标识</w:t>
      </w:r>
    </w:p>
    <w:p w14:paraId="0A796AE3">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44）电梯楼层号</w:t>
      </w:r>
    </w:p>
    <w:p w14:paraId="11B17A92">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45）电梯桥箱索引</w:t>
      </w:r>
    </w:p>
    <w:p w14:paraId="40F0986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46）电梯须知标识</w:t>
      </w:r>
    </w:p>
    <w:p w14:paraId="67B1DD1F">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47）“如遇火警，请勿乘坐电梯”标识</w:t>
      </w:r>
    </w:p>
    <w:p w14:paraId="212C813A">
      <w:pPr>
        <w:numPr>
          <w:ilvl w:val="0"/>
          <w:numId w:val="0"/>
        </w:numPr>
        <w:ind w:leftChars="0"/>
        <w:rPr>
          <w:rFonts w:hint="eastAsia"/>
          <w:b w:val="0"/>
          <w:bCs w:val="0"/>
          <w:sz w:val="24"/>
          <w:szCs w:val="24"/>
          <w:lang w:val="en-US" w:eastAsia="zh-CN"/>
        </w:rPr>
      </w:pPr>
    </w:p>
    <w:p w14:paraId="577B7361">
      <w:pPr>
        <w:numPr>
          <w:ilvl w:val="0"/>
          <w:numId w:val="0"/>
        </w:numPr>
        <w:ind w:leftChars="0"/>
        <w:rPr>
          <w:rFonts w:hint="eastAsia"/>
          <w:b w:val="0"/>
          <w:bCs w:val="0"/>
          <w:sz w:val="24"/>
          <w:szCs w:val="24"/>
          <w:lang w:val="en-US" w:eastAsia="zh-CN"/>
        </w:rPr>
      </w:pPr>
      <w:r>
        <w:rPr>
          <w:rFonts w:hint="eastAsia"/>
          <w:b/>
          <w:bCs/>
          <w:sz w:val="24"/>
          <w:szCs w:val="24"/>
          <w:lang w:val="en-US" w:eastAsia="zh-CN"/>
        </w:rPr>
        <w:t>5、洗手间区域（四级导视）</w:t>
      </w:r>
    </w:p>
    <w:p w14:paraId="35C4FDC4">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48）洗手间指引标识</w:t>
      </w:r>
    </w:p>
    <w:p w14:paraId="76A29BF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49）洗手间贴牌标识</w:t>
      </w:r>
    </w:p>
    <w:p w14:paraId="5DC7154D">
      <w:pPr>
        <w:numPr>
          <w:ilvl w:val="0"/>
          <w:numId w:val="0"/>
        </w:numPr>
        <w:ind w:leftChars="0"/>
        <w:rPr>
          <w:rFonts w:hint="eastAsia"/>
          <w:b w:val="0"/>
          <w:bCs w:val="0"/>
          <w:sz w:val="24"/>
          <w:szCs w:val="24"/>
          <w:lang w:val="en-US" w:eastAsia="zh-CN"/>
        </w:rPr>
      </w:pPr>
    </w:p>
    <w:p w14:paraId="2185A4D7">
      <w:pPr>
        <w:numPr>
          <w:ilvl w:val="0"/>
          <w:numId w:val="0"/>
        </w:numPr>
        <w:ind w:leftChars="0"/>
        <w:rPr>
          <w:rFonts w:hint="eastAsia"/>
          <w:b/>
          <w:bCs/>
          <w:sz w:val="24"/>
          <w:szCs w:val="24"/>
          <w:lang w:val="en-US" w:eastAsia="zh-CN"/>
        </w:rPr>
      </w:pPr>
      <w:r>
        <w:rPr>
          <w:rFonts w:hint="eastAsia"/>
          <w:b/>
          <w:bCs/>
          <w:sz w:val="24"/>
          <w:szCs w:val="24"/>
          <w:lang w:val="en-US" w:eastAsia="zh-CN"/>
        </w:rPr>
        <w:t>6、后勤管理区域（四级导视）</w:t>
      </w:r>
    </w:p>
    <w:p w14:paraId="09D6B4DA">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50）后勤办公标识</w:t>
      </w:r>
    </w:p>
    <w:p w14:paraId="38BF1885">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51）设备间标识</w:t>
      </w:r>
    </w:p>
    <w:p w14:paraId="4AFB8244">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52）服务时间标识</w:t>
      </w:r>
    </w:p>
    <w:p w14:paraId="12097B71">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53）防撞条</w:t>
      </w:r>
    </w:p>
    <w:p w14:paraId="1EE506F9">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54）“推”“拉”标识</w:t>
      </w:r>
    </w:p>
    <w:p w14:paraId="1BB463E8">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55）温馨提示牌标识（一）</w:t>
      </w:r>
    </w:p>
    <w:p w14:paraId="2B041309">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56）温馨提示牌标识（二）</w:t>
      </w:r>
    </w:p>
    <w:p w14:paraId="1B9043F8">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57）禁令标识</w:t>
      </w:r>
    </w:p>
    <w:p w14:paraId="4EB20221">
      <w:pPr>
        <w:numPr>
          <w:ilvl w:val="0"/>
          <w:numId w:val="0"/>
        </w:numPr>
        <w:ind w:leftChars="0"/>
        <w:rPr>
          <w:rFonts w:hint="eastAsia"/>
          <w:b w:val="0"/>
          <w:bCs w:val="0"/>
          <w:sz w:val="24"/>
          <w:szCs w:val="24"/>
          <w:lang w:val="en-US" w:eastAsia="zh-CN"/>
        </w:rPr>
      </w:pPr>
      <w:r>
        <w:rPr>
          <w:rFonts w:hint="eastAsia"/>
          <w:b w:val="0"/>
          <w:bCs w:val="0"/>
          <w:sz w:val="24"/>
          <w:szCs w:val="24"/>
          <w:lang w:val="en-US" w:eastAsia="zh-CN"/>
        </w:rPr>
        <w:t>58）消防疏散图</w:t>
      </w:r>
    </w:p>
    <w:p w14:paraId="5C7C7538">
      <w:pPr>
        <w:numPr>
          <w:ilvl w:val="0"/>
          <w:numId w:val="0"/>
        </w:numPr>
        <w:ind w:leftChars="0"/>
        <w:rPr>
          <w:rFonts w:hint="eastAsia"/>
          <w:sz w:val="24"/>
          <w:szCs w:val="24"/>
          <w:lang w:val="en-US" w:eastAsia="zh-CN"/>
        </w:rPr>
      </w:pPr>
    </w:p>
    <w:p w14:paraId="7745C5BA">
      <w:pPr>
        <w:numPr>
          <w:ilvl w:val="0"/>
          <w:numId w:val="0"/>
        </w:numPr>
        <w:ind w:leftChars="0"/>
        <w:rPr>
          <w:rFonts w:hint="eastAsia"/>
          <w:b/>
          <w:bCs/>
          <w:sz w:val="24"/>
          <w:szCs w:val="24"/>
          <w:lang w:val="en-US" w:eastAsia="zh-CN"/>
        </w:rPr>
      </w:pPr>
      <w:r>
        <w:rPr>
          <w:rFonts w:hint="eastAsia"/>
          <w:b/>
          <w:bCs/>
          <w:sz w:val="24"/>
          <w:szCs w:val="24"/>
          <w:lang w:val="en-US" w:eastAsia="zh-CN"/>
        </w:rPr>
        <w:t>7、导视符号（图形）</w:t>
      </w:r>
    </w:p>
    <w:p w14:paraId="6EB9D80E">
      <w:pPr>
        <w:numPr>
          <w:ilvl w:val="0"/>
          <w:numId w:val="0"/>
        </w:numPr>
        <w:ind w:leftChars="0"/>
        <w:rPr>
          <w:rFonts w:hint="eastAsia"/>
          <w:sz w:val="24"/>
          <w:szCs w:val="24"/>
          <w:lang w:val="en-US" w:eastAsia="zh-CN"/>
        </w:rPr>
      </w:pPr>
      <w:r>
        <w:rPr>
          <w:rFonts w:hint="eastAsia"/>
          <w:sz w:val="24"/>
          <w:szCs w:val="24"/>
          <w:lang w:val="en-US" w:eastAsia="zh-CN"/>
        </w:rPr>
        <w:t>1）各方向导视箭头</w:t>
      </w:r>
    </w:p>
    <w:p w14:paraId="05843D78">
      <w:pPr>
        <w:numPr>
          <w:ilvl w:val="0"/>
          <w:numId w:val="0"/>
        </w:numPr>
        <w:ind w:leftChars="0"/>
        <w:rPr>
          <w:rFonts w:hint="eastAsia"/>
          <w:sz w:val="24"/>
          <w:szCs w:val="24"/>
          <w:lang w:val="en-US" w:eastAsia="zh-CN"/>
        </w:rPr>
      </w:pPr>
      <w:r>
        <w:rPr>
          <w:rFonts w:hint="eastAsia"/>
          <w:sz w:val="24"/>
          <w:szCs w:val="24"/>
          <w:lang w:val="en-US" w:eastAsia="zh-CN"/>
        </w:rPr>
        <w:t>2）门诊符号</w:t>
      </w:r>
    </w:p>
    <w:p w14:paraId="455FF5EC">
      <w:pPr>
        <w:numPr>
          <w:ilvl w:val="0"/>
          <w:numId w:val="0"/>
        </w:numPr>
        <w:ind w:leftChars="0"/>
        <w:rPr>
          <w:rFonts w:hint="eastAsia"/>
          <w:sz w:val="24"/>
          <w:szCs w:val="24"/>
          <w:lang w:val="en-US" w:eastAsia="zh-CN"/>
        </w:rPr>
      </w:pPr>
      <w:r>
        <w:rPr>
          <w:rFonts w:hint="eastAsia"/>
          <w:sz w:val="24"/>
          <w:szCs w:val="24"/>
          <w:lang w:val="en-US" w:eastAsia="zh-CN"/>
        </w:rPr>
        <w:t>3）急诊符号</w:t>
      </w:r>
    </w:p>
    <w:p w14:paraId="50779865">
      <w:pPr>
        <w:numPr>
          <w:ilvl w:val="0"/>
          <w:numId w:val="0"/>
        </w:numPr>
        <w:ind w:leftChars="0"/>
        <w:rPr>
          <w:rFonts w:hint="eastAsia"/>
          <w:sz w:val="24"/>
          <w:szCs w:val="24"/>
          <w:lang w:val="en-US" w:eastAsia="zh-CN"/>
        </w:rPr>
      </w:pPr>
      <w:r>
        <w:rPr>
          <w:rFonts w:hint="eastAsia"/>
          <w:sz w:val="24"/>
          <w:szCs w:val="24"/>
          <w:lang w:val="en-US" w:eastAsia="zh-CN"/>
        </w:rPr>
        <w:t>4）挂号符号</w:t>
      </w:r>
    </w:p>
    <w:p w14:paraId="6960A291">
      <w:pPr>
        <w:numPr>
          <w:ilvl w:val="0"/>
          <w:numId w:val="0"/>
        </w:numPr>
        <w:ind w:leftChars="0"/>
        <w:rPr>
          <w:rFonts w:hint="eastAsia"/>
          <w:sz w:val="24"/>
          <w:szCs w:val="24"/>
          <w:lang w:val="en-US" w:eastAsia="zh-CN"/>
        </w:rPr>
      </w:pPr>
      <w:r>
        <w:rPr>
          <w:rFonts w:hint="eastAsia"/>
          <w:sz w:val="24"/>
          <w:szCs w:val="24"/>
          <w:lang w:val="en-US" w:eastAsia="zh-CN"/>
        </w:rPr>
        <w:t>5）护士站符号</w:t>
      </w:r>
    </w:p>
    <w:p w14:paraId="3DD61AEE">
      <w:pPr>
        <w:numPr>
          <w:ilvl w:val="0"/>
          <w:numId w:val="0"/>
        </w:numPr>
        <w:ind w:leftChars="0"/>
        <w:rPr>
          <w:rFonts w:hint="eastAsia"/>
          <w:sz w:val="24"/>
          <w:szCs w:val="24"/>
          <w:lang w:val="en-US" w:eastAsia="zh-CN"/>
        </w:rPr>
      </w:pPr>
      <w:r>
        <w:rPr>
          <w:rFonts w:hint="eastAsia"/>
          <w:sz w:val="24"/>
          <w:szCs w:val="24"/>
          <w:lang w:val="en-US" w:eastAsia="zh-CN"/>
        </w:rPr>
        <w:t>6）母婴室符号</w:t>
      </w:r>
    </w:p>
    <w:p w14:paraId="49C8D616">
      <w:pPr>
        <w:numPr>
          <w:ilvl w:val="0"/>
          <w:numId w:val="0"/>
        </w:numPr>
        <w:ind w:leftChars="0"/>
        <w:rPr>
          <w:rFonts w:hint="eastAsia"/>
          <w:sz w:val="24"/>
          <w:szCs w:val="24"/>
          <w:lang w:val="en-US" w:eastAsia="zh-CN"/>
        </w:rPr>
      </w:pPr>
      <w:r>
        <w:rPr>
          <w:rFonts w:hint="eastAsia"/>
          <w:sz w:val="24"/>
          <w:szCs w:val="24"/>
          <w:lang w:val="en-US" w:eastAsia="zh-CN"/>
        </w:rPr>
        <w:t>7）休息室符号</w:t>
      </w:r>
    </w:p>
    <w:p w14:paraId="1AE1E3E1">
      <w:pPr>
        <w:numPr>
          <w:ilvl w:val="0"/>
          <w:numId w:val="0"/>
        </w:numPr>
        <w:ind w:leftChars="0"/>
        <w:rPr>
          <w:rFonts w:hint="eastAsia"/>
          <w:sz w:val="24"/>
          <w:szCs w:val="24"/>
          <w:lang w:val="en-US" w:eastAsia="zh-CN"/>
        </w:rPr>
      </w:pPr>
      <w:r>
        <w:rPr>
          <w:rFonts w:hint="eastAsia"/>
          <w:sz w:val="24"/>
          <w:szCs w:val="24"/>
          <w:lang w:val="en-US" w:eastAsia="zh-CN"/>
        </w:rPr>
        <w:t>8）会议室符号</w:t>
      </w:r>
    </w:p>
    <w:p w14:paraId="21AF3607">
      <w:pPr>
        <w:numPr>
          <w:ilvl w:val="0"/>
          <w:numId w:val="0"/>
        </w:numPr>
        <w:ind w:leftChars="0"/>
        <w:rPr>
          <w:rFonts w:hint="eastAsia"/>
          <w:sz w:val="24"/>
          <w:szCs w:val="24"/>
          <w:lang w:val="en-US" w:eastAsia="zh-CN"/>
        </w:rPr>
      </w:pPr>
      <w:r>
        <w:rPr>
          <w:rFonts w:hint="eastAsia"/>
          <w:sz w:val="24"/>
          <w:szCs w:val="24"/>
          <w:lang w:val="en-US" w:eastAsia="zh-CN"/>
        </w:rPr>
        <w:t>9）公用电话符号</w:t>
      </w:r>
    </w:p>
    <w:p w14:paraId="31CCC686">
      <w:pPr>
        <w:numPr>
          <w:ilvl w:val="0"/>
          <w:numId w:val="0"/>
        </w:numPr>
        <w:ind w:leftChars="0"/>
        <w:rPr>
          <w:rFonts w:hint="eastAsia"/>
          <w:sz w:val="24"/>
          <w:szCs w:val="24"/>
          <w:lang w:val="en-US" w:eastAsia="zh-CN"/>
        </w:rPr>
      </w:pPr>
      <w:r>
        <w:rPr>
          <w:rFonts w:hint="eastAsia"/>
          <w:sz w:val="24"/>
          <w:szCs w:val="24"/>
          <w:lang w:val="en-US" w:eastAsia="zh-CN"/>
        </w:rPr>
        <w:t>10）卫生间符号</w:t>
      </w:r>
    </w:p>
    <w:p w14:paraId="50E06361">
      <w:pPr>
        <w:numPr>
          <w:ilvl w:val="0"/>
          <w:numId w:val="0"/>
        </w:numPr>
        <w:ind w:leftChars="0"/>
        <w:rPr>
          <w:rFonts w:hint="eastAsia"/>
          <w:sz w:val="24"/>
          <w:szCs w:val="24"/>
          <w:lang w:val="en-US" w:eastAsia="zh-CN"/>
        </w:rPr>
      </w:pPr>
      <w:r>
        <w:rPr>
          <w:rFonts w:hint="eastAsia"/>
          <w:sz w:val="24"/>
          <w:szCs w:val="24"/>
          <w:lang w:val="en-US" w:eastAsia="zh-CN"/>
        </w:rPr>
        <w:t>11）开水间符号</w:t>
      </w:r>
    </w:p>
    <w:p w14:paraId="2B517634">
      <w:pPr>
        <w:numPr>
          <w:ilvl w:val="0"/>
          <w:numId w:val="0"/>
        </w:numPr>
        <w:ind w:leftChars="0"/>
        <w:rPr>
          <w:rFonts w:hint="eastAsia"/>
          <w:sz w:val="24"/>
          <w:szCs w:val="24"/>
          <w:lang w:val="en-US" w:eastAsia="zh-CN"/>
        </w:rPr>
      </w:pPr>
      <w:r>
        <w:rPr>
          <w:rFonts w:hint="eastAsia"/>
          <w:sz w:val="24"/>
          <w:szCs w:val="24"/>
          <w:lang w:val="en-US" w:eastAsia="zh-CN"/>
        </w:rPr>
        <w:t>12）休息区符号</w:t>
      </w:r>
    </w:p>
    <w:p w14:paraId="3B629A9E">
      <w:pPr>
        <w:numPr>
          <w:ilvl w:val="0"/>
          <w:numId w:val="0"/>
        </w:numPr>
        <w:ind w:leftChars="0"/>
        <w:rPr>
          <w:rFonts w:hint="eastAsia"/>
          <w:sz w:val="24"/>
          <w:szCs w:val="24"/>
          <w:lang w:val="en-US" w:eastAsia="zh-CN"/>
        </w:rPr>
      </w:pPr>
      <w:r>
        <w:rPr>
          <w:rFonts w:hint="eastAsia"/>
          <w:sz w:val="24"/>
          <w:szCs w:val="24"/>
          <w:lang w:val="en-US" w:eastAsia="zh-CN"/>
        </w:rPr>
        <w:t>13）残障专用符号</w:t>
      </w:r>
    </w:p>
    <w:p w14:paraId="16C44D50">
      <w:pPr>
        <w:numPr>
          <w:ilvl w:val="0"/>
          <w:numId w:val="0"/>
        </w:numPr>
        <w:ind w:leftChars="0"/>
        <w:rPr>
          <w:rFonts w:hint="eastAsia"/>
          <w:sz w:val="24"/>
          <w:szCs w:val="24"/>
          <w:lang w:val="en-US" w:eastAsia="zh-CN"/>
        </w:rPr>
      </w:pPr>
      <w:r>
        <w:rPr>
          <w:rFonts w:hint="eastAsia"/>
          <w:sz w:val="24"/>
          <w:szCs w:val="24"/>
          <w:lang w:val="en-US" w:eastAsia="zh-CN"/>
        </w:rPr>
        <w:t>14）电梯符号</w:t>
      </w:r>
    </w:p>
    <w:p w14:paraId="7573AFDA">
      <w:pPr>
        <w:numPr>
          <w:ilvl w:val="0"/>
          <w:numId w:val="0"/>
        </w:numPr>
        <w:ind w:leftChars="0"/>
        <w:rPr>
          <w:rFonts w:hint="eastAsia"/>
          <w:sz w:val="24"/>
          <w:szCs w:val="24"/>
          <w:lang w:val="en-US" w:eastAsia="zh-CN"/>
        </w:rPr>
      </w:pPr>
      <w:r>
        <w:rPr>
          <w:rFonts w:hint="eastAsia"/>
          <w:sz w:val="24"/>
          <w:szCs w:val="24"/>
          <w:lang w:val="en-US" w:eastAsia="zh-CN"/>
        </w:rPr>
        <w:t>15）楼梯符号</w:t>
      </w:r>
    </w:p>
    <w:p w14:paraId="681CF731">
      <w:pPr>
        <w:numPr>
          <w:ilvl w:val="0"/>
          <w:numId w:val="0"/>
        </w:numPr>
        <w:ind w:leftChars="0"/>
        <w:rPr>
          <w:rFonts w:hint="eastAsia"/>
          <w:sz w:val="24"/>
          <w:szCs w:val="24"/>
          <w:lang w:val="en-US" w:eastAsia="zh-CN"/>
        </w:rPr>
      </w:pPr>
      <w:r>
        <w:rPr>
          <w:rFonts w:hint="eastAsia"/>
          <w:sz w:val="24"/>
          <w:szCs w:val="24"/>
          <w:lang w:val="en-US" w:eastAsia="zh-CN"/>
        </w:rPr>
        <w:t>16）垃圾符号（医用废弃、分类垃圾）</w:t>
      </w:r>
    </w:p>
    <w:p w14:paraId="63651481">
      <w:pPr>
        <w:numPr>
          <w:ilvl w:val="0"/>
          <w:numId w:val="0"/>
        </w:numPr>
        <w:ind w:leftChars="0"/>
        <w:rPr>
          <w:rFonts w:hint="eastAsia"/>
          <w:sz w:val="24"/>
          <w:szCs w:val="24"/>
          <w:lang w:val="en-US" w:eastAsia="zh-CN"/>
        </w:rPr>
      </w:pPr>
      <w:r>
        <w:rPr>
          <w:rFonts w:hint="eastAsia"/>
          <w:sz w:val="24"/>
          <w:szCs w:val="24"/>
          <w:lang w:val="en-US" w:eastAsia="zh-CN"/>
        </w:rPr>
        <w:t>17）安全通道符号</w:t>
      </w:r>
    </w:p>
    <w:p w14:paraId="7427B3C7">
      <w:pPr>
        <w:numPr>
          <w:ilvl w:val="0"/>
          <w:numId w:val="0"/>
        </w:numPr>
        <w:ind w:leftChars="0"/>
        <w:rPr>
          <w:rFonts w:hint="eastAsia"/>
          <w:sz w:val="24"/>
          <w:szCs w:val="24"/>
          <w:lang w:val="en-US" w:eastAsia="zh-CN"/>
        </w:rPr>
      </w:pPr>
      <w:r>
        <w:rPr>
          <w:rFonts w:hint="eastAsia"/>
          <w:sz w:val="24"/>
          <w:szCs w:val="24"/>
          <w:lang w:val="en-US" w:eastAsia="zh-CN"/>
        </w:rPr>
        <w:t>18）安静符号</w:t>
      </w:r>
    </w:p>
    <w:p w14:paraId="632B5363">
      <w:pPr>
        <w:numPr>
          <w:ilvl w:val="0"/>
          <w:numId w:val="0"/>
        </w:numPr>
        <w:ind w:leftChars="0"/>
        <w:rPr>
          <w:rFonts w:hint="eastAsia"/>
          <w:sz w:val="24"/>
          <w:szCs w:val="24"/>
          <w:lang w:val="en-US" w:eastAsia="zh-CN"/>
        </w:rPr>
      </w:pPr>
      <w:r>
        <w:rPr>
          <w:rFonts w:hint="eastAsia"/>
          <w:sz w:val="24"/>
          <w:szCs w:val="24"/>
          <w:lang w:val="en-US" w:eastAsia="zh-CN"/>
        </w:rPr>
        <w:t>19）禁止入内符号</w:t>
      </w:r>
    </w:p>
    <w:p w14:paraId="497D4341">
      <w:pPr>
        <w:numPr>
          <w:ilvl w:val="0"/>
          <w:numId w:val="0"/>
        </w:numPr>
        <w:ind w:leftChars="0"/>
        <w:rPr>
          <w:rFonts w:hint="eastAsia"/>
          <w:sz w:val="24"/>
          <w:szCs w:val="24"/>
          <w:lang w:val="en-US" w:eastAsia="zh-CN"/>
        </w:rPr>
      </w:pPr>
      <w:r>
        <w:rPr>
          <w:rFonts w:hint="eastAsia"/>
          <w:sz w:val="24"/>
          <w:szCs w:val="24"/>
          <w:lang w:val="en-US" w:eastAsia="zh-CN"/>
        </w:rPr>
        <w:t>20）请勿打扰符号</w:t>
      </w:r>
    </w:p>
    <w:p w14:paraId="3F01CD8F">
      <w:pPr>
        <w:numPr>
          <w:ilvl w:val="0"/>
          <w:numId w:val="0"/>
        </w:numPr>
        <w:ind w:leftChars="0"/>
        <w:rPr>
          <w:rFonts w:hint="eastAsia"/>
          <w:sz w:val="24"/>
          <w:szCs w:val="24"/>
          <w:lang w:val="en-US" w:eastAsia="zh-CN"/>
        </w:rPr>
      </w:pPr>
      <w:r>
        <w:rPr>
          <w:rFonts w:hint="eastAsia"/>
          <w:sz w:val="24"/>
          <w:szCs w:val="24"/>
          <w:lang w:val="en-US" w:eastAsia="zh-CN"/>
        </w:rPr>
        <w:t>21）禁止吸烟符号</w:t>
      </w:r>
    </w:p>
    <w:p w14:paraId="7B1B9539">
      <w:pPr>
        <w:numPr>
          <w:ilvl w:val="0"/>
          <w:numId w:val="0"/>
        </w:numPr>
        <w:ind w:leftChars="0"/>
        <w:rPr>
          <w:rFonts w:hint="eastAsia"/>
          <w:sz w:val="24"/>
          <w:szCs w:val="24"/>
          <w:lang w:val="en-US" w:eastAsia="zh-CN"/>
        </w:rPr>
      </w:pPr>
      <w:r>
        <w:rPr>
          <w:rFonts w:hint="eastAsia"/>
          <w:sz w:val="24"/>
          <w:szCs w:val="24"/>
          <w:lang w:val="en-US" w:eastAsia="zh-CN"/>
        </w:rPr>
        <w:t>22）吸烟区符号</w:t>
      </w:r>
    </w:p>
    <w:p w14:paraId="7BB00746">
      <w:pPr>
        <w:numPr>
          <w:ilvl w:val="0"/>
          <w:numId w:val="0"/>
        </w:numPr>
        <w:ind w:leftChars="0"/>
        <w:rPr>
          <w:rFonts w:hint="eastAsia"/>
          <w:sz w:val="24"/>
          <w:szCs w:val="24"/>
          <w:lang w:val="en-US" w:eastAsia="zh-CN"/>
        </w:rPr>
      </w:pPr>
      <w:r>
        <w:rPr>
          <w:rFonts w:hint="eastAsia"/>
          <w:sz w:val="24"/>
          <w:szCs w:val="24"/>
          <w:lang w:val="en-US" w:eastAsia="zh-CN"/>
        </w:rPr>
        <w:t>23）呼叫铃符号</w:t>
      </w:r>
    </w:p>
    <w:p w14:paraId="21388BAA">
      <w:pPr>
        <w:numPr>
          <w:ilvl w:val="0"/>
          <w:numId w:val="0"/>
        </w:numPr>
        <w:ind w:leftChars="0"/>
        <w:rPr>
          <w:rFonts w:hint="eastAsia"/>
          <w:sz w:val="24"/>
          <w:szCs w:val="24"/>
          <w:lang w:val="en-US" w:eastAsia="zh-CN"/>
        </w:rPr>
      </w:pPr>
      <w:r>
        <w:rPr>
          <w:rFonts w:hint="eastAsia"/>
          <w:sz w:val="24"/>
          <w:szCs w:val="24"/>
          <w:lang w:val="en-US" w:eastAsia="zh-CN"/>
        </w:rPr>
        <w:t>24）安全提示符号</w:t>
      </w:r>
    </w:p>
    <w:p w14:paraId="30BE8226">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12B35"/>
    <w:multiLevelType w:val="singleLevel"/>
    <w:tmpl w:val="D3E12B35"/>
    <w:lvl w:ilvl="0" w:tentative="0">
      <w:start w:val="1"/>
      <w:numFmt w:val="decimal"/>
      <w:lvlText w:val="(%1)"/>
      <w:lvlJc w:val="left"/>
      <w:pPr>
        <w:ind w:left="905" w:hanging="425"/>
      </w:pPr>
      <w:rPr>
        <w:rFonts w:hint="default"/>
      </w:rPr>
    </w:lvl>
  </w:abstractNum>
  <w:abstractNum w:abstractNumId="1">
    <w:nsid w:val="00000009"/>
    <w:multiLevelType w:val="multilevel"/>
    <w:tmpl w:val="00000009"/>
    <w:lvl w:ilvl="0" w:tentative="0">
      <w:start w:val="1"/>
      <w:numFmt w:val="decimal"/>
      <w:lvlText w:val="%1、"/>
      <w:lvlJc w:val="left"/>
      <w:pPr>
        <w:ind w:left="988" w:hanging="420"/>
      </w:pPr>
      <w:rPr>
        <w:rFonts w:hint="eastAsia"/>
      </w:rPr>
    </w:lvl>
    <w:lvl w:ilvl="1" w:tentative="0">
      <w:start w:val="1"/>
      <w:numFmt w:val="lowerLetter"/>
      <w:lvlText w:val="%2)"/>
      <w:lvlJc w:val="left"/>
      <w:pPr>
        <w:ind w:left="1308" w:hanging="420"/>
      </w:pPr>
    </w:lvl>
    <w:lvl w:ilvl="2" w:tentative="0">
      <w:start w:val="1"/>
      <w:numFmt w:val="lowerRoman"/>
      <w:lvlText w:val="%3."/>
      <w:lvlJc w:val="right"/>
      <w:pPr>
        <w:ind w:left="1728" w:hanging="420"/>
      </w:pPr>
    </w:lvl>
    <w:lvl w:ilvl="3" w:tentative="0">
      <w:start w:val="1"/>
      <w:numFmt w:val="decimal"/>
      <w:lvlText w:val="%4."/>
      <w:lvlJc w:val="left"/>
      <w:pPr>
        <w:ind w:left="2148" w:hanging="420"/>
      </w:pPr>
    </w:lvl>
    <w:lvl w:ilvl="4" w:tentative="0">
      <w:start w:val="1"/>
      <w:numFmt w:val="lowerLetter"/>
      <w:lvlText w:val="%5)"/>
      <w:lvlJc w:val="left"/>
      <w:pPr>
        <w:ind w:left="2568" w:hanging="420"/>
      </w:pPr>
    </w:lvl>
    <w:lvl w:ilvl="5" w:tentative="0">
      <w:start w:val="1"/>
      <w:numFmt w:val="lowerRoman"/>
      <w:lvlText w:val="%6."/>
      <w:lvlJc w:val="right"/>
      <w:pPr>
        <w:ind w:left="2988" w:hanging="420"/>
      </w:pPr>
    </w:lvl>
    <w:lvl w:ilvl="6" w:tentative="0">
      <w:start w:val="1"/>
      <w:numFmt w:val="decimal"/>
      <w:lvlText w:val="%7."/>
      <w:lvlJc w:val="left"/>
      <w:pPr>
        <w:ind w:left="3408" w:hanging="420"/>
      </w:pPr>
    </w:lvl>
    <w:lvl w:ilvl="7" w:tentative="0">
      <w:start w:val="1"/>
      <w:numFmt w:val="lowerLetter"/>
      <w:lvlText w:val="%8)"/>
      <w:lvlJc w:val="left"/>
      <w:pPr>
        <w:ind w:left="3828" w:hanging="420"/>
      </w:pPr>
    </w:lvl>
    <w:lvl w:ilvl="8" w:tentative="0">
      <w:start w:val="1"/>
      <w:numFmt w:val="lowerRoman"/>
      <w:lvlText w:val="%9."/>
      <w:lvlJc w:val="right"/>
      <w:pPr>
        <w:ind w:left="4248" w:hanging="420"/>
      </w:pPr>
    </w:lvl>
  </w:abstractNum>
  <w:abstractNum w:abstractNumId="2">
    <w:nsid w:val="2FE4A196"/>
    <w:multiLevelType w:val="multilevel"/>
    <w:tmpl w:val="2FE4A196"/>
    <w:lvl w:ilvl="0" w:tentative="0">
      <w:start w:val="1"/>
      <w:numFmt w:val="decimal"/>
      <w:pStyle w:val="4"/>
      <w:lvlText w:val="%1."/>
      <w:lvlJc w:val="left"/>
      <w:pPr>
        <w:ind w:left="432" w:hanging="432"/>
      </w:pPr>
      <w:rPr>
        <w:rFonts w:hint="default"/>
      </w:rPr>
    </w:lvl>
    <w:lvl w:ilvl="1" w:tentative="0">
      <w:start w:val="1"/>
      <w:numFmt w:val="decimal"/>
      <w:pStyle w:val="5"/>
      <w:lvlText w:val="%1.%2."/>
      <w:lvlJc w:val="left"/>
      <w:pPr>
        <w:ind w:left="575" w:hanging="575"/>
      </w:pPr>
      <w:rPr>
        <w:rFonts w:hint="default"/>
      </w:rPr>
    </w:lvl>
    <w:lvl w:ilvl="2" w:tentative="0">
      <w:start w:val="1"/>
      <w:numFmt w:val="decimal"/>
      <w:pStyle w:val="6"/>
      <w:lvlText w:val="%1.%2.%3."/>
      <w:lvlJc w:val="left"/>
      <w:pPr>
        <w:ind w:left="720" w:hanging="720"/>
      </w:pPr>
      <w:rPr>
        <w:rFonts w:hint="default"/>
      </w:rPr>
    </w:lvl>
    <w:lvl w:ilvl="3" w:tentative="0">
      <w:start w:val="1"/>
      <w:numFmt w:val="decimal"/>
      <w:pStyle w:val="8"/>
      <w:lvlText w:val="%1.%2.%3.%4."/>
      <w:lvlJc w:val="left"/>
      <w:pPr>
        <w:ind w:left="864" w:hanging="864"/>
      </w:pPr>
      <w:rPr>
        <w:rFonts w:hint="default"/>
      </w:rPr>
    </w:lvl>
    <w:lvl w:ilvl="4" w:tentative="0">
      <w:start w:val="1"/>
      <w:numFmt w:val="decimal"/>
      <w:pStyle w:val="9"/>
      <w:lvlText w:val="%1.%2.%3.%4.%5."/>
      <w:lvlJc w:val="left"/>
      <w:pPr>
        <w:ind w:left="1008" w:hanging="1008"/>
      </w:pPr>
      <w:rPr>
        <w:rFonts w:hint="default"/>
      </w:rPr>
    </w:lvl>
    <w:lvl w:ilvl="5" w:tentative="0">
      <w:start w:val="1"/>
      <w:numFmt w:val="decimal"/>
      <w:pStyle w:val="10"/>
      <w:lvlText w:val="%1.%2.%3.%4.%5.%6."/>
      <w:lvlJc w:val="left"/>
      <w:pPr>
        <w:ind w:left="1151" w:hanging="1151"/>
      </w:pPr>
      <w:rPr>
        <w:rFonts w:hint="default"/>
      </w:rPr>
    </w:lvl>
    <w:lvl w:ilvl="6" w:tentative="0">
      <w:start w:val="1"/>
      <w:numFmt w:val="decimal"/>
      <w:pStyle w:val="11"/>
      <w:lvlText w:val="%1.%2.%3.%4.%5.%6.%7."/>
      <w:lvlJc w:val="left"/>
      <w:pPr>
        <w:ind w:left="1296" w:hanging="1296"/>
      </w:pPr>
      <w:rPr>
        <w:rFonts w:hint="default"/>
      </w:rPr>
    </w:lvl>
    <w:lvl w:ilvl="7" w:tentative="0">
      <w:start w:val="1"/>
      <w:numFmt w:val="decimal"/>
      <w:pStyle w:val="12"/>
      <w:lvlText w:val="%1.%2.%3.%4.%5.%6.%7.%8."/>
      <w:lvlJc w:val="left"/>
      <w:pPr>
        <w:ind w:left="1440" w:hanging="1440"/>
      </w:pPr>
      <w:rPr>
        <w:rFonts w:hint="default"/>
      </w:rPr>
    </w:lvl>
    <w:lvl w:ilvl="8" w:tentative="0">
      <w:start w:val="1"/>
      <w:numFmt w:val="decimal"/>
      <w:pStyle w:val="13"/>
      <w:lvlText w:val="%1.%2.%3.%4.%5.%6.%7.%8.%9."/>
      <w:lvlJc w:val="left"/>
      <w:pPr>
        <w:ind w:left="1583" w:hanging="1583"/>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yNTZjZDVkNjVjNWFhOTQyMjM3ZDI2MjMwM2ZjOTkifQ=="/>
  </w:docVars>
  <w:rsids>
    <w:rsidRoot w:val="305063D7"/>
    <w:rsid w:val="00006946"/>
    <w:rsid w:val="02160D16"/>
    <w:rsid w:val="090127C4"/>
    <w:rsid w:val="0C6208AE"/>
    <w:rsid w:val="174A5489"/>
    <w:rsid w:val="1921710F"/>
    <w:rsid w:val="2113054C"/>
    <w:rsid w:val="297E390F"/>
    <w:rsid w:val="305063D7"/>
    <w:rsid w:val="366D6646"/>
    <w:rsid w:val="3BC478DC"/>
    <w:rsid w:val="3BE8174A"/>
    <w:rsid w:val="40080FE8"/>
    <w:rsid w:val="48614CC8"/>
    <w:rsid w:val="49412FF7"/>
    <w:rsid w:val="4A29760D"/>
    <w:rsid w:val="4C6A6D6A"/>
    <w:rsid w:val="4D234695"/>
    <w:rsid w:val="4DA5480B"/>
    <w:rsid w:val="4E086F29"/>
    <w:rsid w:val="52E15F9A"/>
    <w:rsid w:val="5C2B5536"/>
    <w:rsid w:val="6D1C01F2"/>
    <w:rsid w:val="7E9F2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32"/>
    </w:rPr>
  </w:style>
  <w:style w:type="paragraph" w:styleId="5">
    <w:name w:val="heading 2"/>
    <w:basedOn w:val="1"/>
    <w:next w:val="1"/>
    <w:unhideWhenUsed/>
    <w:qFormat/>
    <w:uiPriority w:val="0"/>
    <w:pPr>
      <w:keepNext/>
      <w:keepLines/>
      <w:numPr>
        <w:ilvl w:val="1"/>
        <w:numId w:val="1"/>
      </w:numPr>
      <w:spacing w:before="260" w:beforeLines="0" w:beforeAutospacing="0" w:after="260" w:afterLines="0" w:afterAutospacing="0" w:line="413" w:lineRule="auto"/>
      <w:ind w:left="575" w:hanging="575"/>
      <w:outlineLvl w:val="1"/>
    </w:pPr>
    <w:rPr>
      <w:rFonts w:ascii="Arial" w:hAnsi="Arial" w:eastAsia="黑体"/>
      <w:b/>
      <w:sz w:val="32"/>
    </w:rPr>
  </w:style>
  <w:style w:type="paragraph" w:styleId="6">
    <w:name w:val="heading 3"/>
    <w:basedOn w:val="1"/>
    <w:next w:val="7"/>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8">
    <w:name w:val="heading 4"/>
    <w:basedOn w:val="1"/>
    <w:next w:val="1"/>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9">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10">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11">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12">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3">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1"/>
      <w:szCs w:val="21"/>
      <w:lang w:val="zh-CN" w:eastAsia="zh-CN" w:bidi="zh-CN"/>
    </w:rPr>
  </w:style>
  <w:style w:type="paragraph" w:styleId="3">
    <w:name w:val="toc 5"/>
    <w:basedOn w:val="1"/>
    <w:next w:val="1"/>
    <w:qFormat/>
    <w:uiPriority w:val="39"/>
    <w:pPr>
      <w:ind w:left="840"/>
      <w:jc w:val="left"/>
    </w:pPr>
    <w:rPr>
      <w:sz w:val="18"/>
      <w:szCs w:val="18"/>
    </w:rPr>
  </w:style>
  <w:style w:type="paragraph" w:styleId="7">
    <w:name w:val="Normal Indent"/>
    <w:basedOn w:val="1"/>
    <w:qFormat/>
    <w:uiPriority w:val="0"/>
    <w:pPr>
      <w:ind w:firstLine="420"/>
    </w:pPr>
  </w:style>
  <w:style w:type="paragraph" w:styleId="14">
    <w:name w:val="Body Text Indent"/>
    <w:basedOn w:val="1"/>
    <w:qFormat/>
    <w:uiPriority w:val="0"/>
    <w:pPr>
      <w:ind w:firstLine="479" w:firstLineChars="228"/>
    </w:pPr>
    <w:rPr>
      <w:rFonts w:ascii="宋体"/>
      <w:szCs w:val="18"/>
    </w:rPr>
  </w:style>
  <w:style w:type="paragraph" w:styleId="15">
    <w:name w:val="toc 1"/>
    <w:basedOn w:val="1"/>
    <w:next w:val="1"/>
    <w:qFormat/>
    <w:uiPriority w:val="0"/>
  </w:style>
  <w:style w:type="paragraph" w:styleId="16">
    <w:name w:val="Normal (Web)"/>
    <w:basedOn w:val="1"/>
    <w:qFormat/>
    <w:uiPriority w:val="0"/>
    <w:rPr>
      <w:sz w:val="24"/>
    </w:rPr>
  </w:style>
  <w:style w:type="paragraph" w:styleId="17">
    <w:name w:val="Body Text First Indent 2"/>
    <w:basedOn w:val="14"/>
    <w:qFormat/>
    <w:uiPriority w:val="99"/>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_Style 3"/>
    <w:basedOn w:val="1"/>
    <w:qFormat/>
    <w:uiPriority w:val="34"/>
    <w:pPr>
      <w:autoSpaceDE w:val="0"/>
      <w:autoSpaceDN w:val="0"/>
      <w:adjustRightInd w:val="0"/>
      <w:spacing w:line="480" w:lineRule="exact"/>
      <w:ind w:firstLine="560"/>
      <w:jc w:val="left"/>
    </w:pPr>
    <w:rPr>
      <w:rFonts w:ascii="宋体" w:hAnsi="宋体"/>
      <w:color w:val="000000"/>
      <w:kern w:val="0"/>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5426</Words>
  <Characters>5558</Characters>
  <Lines>1</Lines>
  <Paragraphs>1</Paragraphs>
  <TotalTime>95</TotalTime>
  <ScaleCrop>false</ScaleCrop>
  <LinksUpToDate>false</LinksUpToDate>
  <CharactersWithSpaces>5602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2023-11-03T06:37:00Z</dcterms:created>
  <dc:creator>陈亮</dc:creator>
  <cp:lastModifiedBy>Bon</cp:lastModifiedBy>
  <dcterms:modified xsi:type="dcterms:W3CDTF">2025-08-08T08:40:00Z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6B913EE12BE84FB69378AC340B567DF6_13</vt:lpwstr>
  </property>
  <property fmtid="{D5CDD505-2E9C-101B-9397-08002B2CF9AE}" pid="4" name="KSOTemplateDocerSaveRecord">
    <vt:lpwstr>eyJoZGlkIjoiN2JhMjhjOGQ4ZmI4OGZkOGNlODM1ZTBkOGJiYWJjYjQiLCJ1c2VySWQiOiIyNTI4NzkwIn0=</vt:lpwstr>
  </property>
</Properties>
</file>