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中山市第二人民医院购销廉政协议书</w:t>
      </w:r>
    </w:p>
    <w:p>
      <w:pPr>
        <w:spacing w:line="400" w:lineRule="exact"/>
        <w:rPr>
          <w:rFonts w:eastAsia="华文楷体"/>
          <w:sz w:val="28"/>
          <w:szCs w:val="28"/>
        </w:rPr>
      </w:pP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为增强甲乙双方依法经营、廉洁从业意识，完善自我约束、自我监督机制，营造守法诚信、廉洁高效的工作环境，有效防范发生违法违纪行为，根据国家有关法律法规及廉洁自律规定，特订立本廉政协议书：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第一条  甲、乙双方的共同责任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（一）严格遵守国家有关工程、货物、服务等经济业务活动的政策、法律法规及廉政建设规定。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（二）严格履行协议约定，杜绝违约行为的发生。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（三）经济业务活动必须坚持公平、公正、公开和诚实守信的原则，不得为获取不正当利益损害国家、集体和对方利益，不得违反工程、货物、服务招投标采购等方面的规章制度。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（四）建立健全自我制约制度，开展廉洁教育，公布举报电话，监督并认真查处违法违规行为。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（五）发现对方在经济业务活动中有违反本协议约定的违法违纪行为的，应有及时提醒和督促对方纠正的，情节严重的，应向有关纪检监察部门举报。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第二条  甲方的责任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甲方相关工作人员在业务活动的事前、事中、事后，应遵守以下规定：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（一）按照公平、公正、公开和诚实守信的原则开展各项业务活动，为乙方提供公平的竞争环境与平台；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（二）不向乙方泄漏涉及有关业务活动的秘密；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（三）不参与影响相关工作正常和公正开展的其他活动；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（四）不在乙方和关联单位报销任何应由甲方或个人人支付的费用；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（五）不要求、暗示及接受乙方和关联单位为个人装修住房、婚丧嫁娶、配偶子女的工作安排以及境外旅游等提供方便；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（六）不收受或索取红包、礼金、购物卡、有价证券、贵重物品等不正当利益；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（七）不向乙方介绍配偶、子女、亲属参与与甲方有关的经济活动，不得以任何理由向乙方和关联单位推荐第三方单位。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第三条  乙方的责任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在与甲方业务交往过程中，按照有关法律法规和程序开展工作，严格执行国家的有关方针、政策，并遵守以下规定：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（一）不以任何理由为甲方和关联单位、工作人员报销应由甲方或个人人支付的费用；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（二）不以任何理由为甲方和关联单位、工作人员及其关联亲属赠送红包、礼金、购物卡、有价证券和贵重物品等不正当利益；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（三）不准为甲方和关联单位、工作人员装修住房、婚丧嫁娶、配偶子女的工作安排以及境外旅游等提供方便；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（四）不得以谋取不正当利益为目的，擅自与甲方工作人员就有业务问题进行私下商谈或者达成利益默契。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（五）不得以洽谈业务、签订合同为借口，邀请甲方工作人员外出旅游和进入营业性高消费娱乐场所。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（六）发现甲方工作人员有违反上述规定者，应向甲方单位举报。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（七）甲方纪检室负责廉政监督及投诉、举报受理和违法违纪行为的查处。</w:t>
      </w:r>
    </w:p>
    <w:p>
      <w:pPr>
        <w:shd w:val="clear" w:color="auto" w:fill="FFFFFF"/>
        <w:spacing w:line="400" w:lineRule="exact"/>
        <w:ind w:firstLine="1050" w:firstLineChars="5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举报电话：28149026</w:t>
      </w:r>
    </w:p>
    <w:p>
      <w:pPr>
        <w:shd w:val="clear" w:color="auto" w:fill="FFFFFF"/>
        <w:spacing w:line="400" w:lineRule="exact"/>
        <w:ind w:firstLine="1050" w:firstLineChars="5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电子信箱：</w:t>
      </w:r>
      <w:r>
        <w:fldChar w:fldCharType="begin"/>
      </w:r>
      <w:r>
        <w:instrText xml:space="preserve"> HYPERLINK "mailto:2839888758@QQ.COM" </w:instrText>
      </w:r>
      <w:r>
        <w:fldChar w:fldCharType="separate"/>
      </w:r>
      <w:r>
        <w:rPr>
          <w:rStyle w:val="5"/>
          <w:rFonts w:hint="eastAsia" w:ascii="微软雅黑" w:hAnsi="微软雅黑" w:eastAsia="微软雅黑" w:cs="微软雅黑"/>
          <w:color w:val="auto"/>
          <w:szCs w:val="21"/>
        </w:rPr>
        <w:t>2839888758@</w:t>
      </w:r>
      <w:r>
        <w:rPr>
          <w:rStyle w:val="5"/>
          <w:rFonts w:hint="eastAsia" w:ascii="微软雅黑" w:hAnsi="微软雅黑" w:eastAsia="微软雅黑" w:cs="微软雅黑"/>
          <w:color w:val="auto"/>
          <w:szCs w:val="21"/>
        </w:rPr>
        <w:fldChar w:fldCharType="end"/>
      </w:r>
      <w:r>
        <w:rPr>
          <w:rFonts w:hint="eastAsia" w:ascii="微软雅黑" w:hAnsi="微软雅黑" w:eastAsia="微软雅黑" w:cs="微软雅黑"/>
          <w:szCs w:val="21"/>
        </w:rPr>
        <w:t>qq.com</w:t>
      </w:r>
    </w:p>
    <w:p>
      <w:pPr>
        <w:shd w:val="clear" w:color="auto" w:fill="FFFFFF"/>
        <w:spacing w:line="400" w:lineRule="exact"/>
        <w:ind w:firstLine="1050" w:firstLineChars="5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邮政编号：528447</w:t>
      </w:r>
    </w:p>
    <w:p>
      <w:pPr>
        <w:shd w:val="clear" w:color="auto" w:fill="FFFFFF"/>
        <w:spacing w:line="400" w:lineRule="exact"/>
        <w:ind w:firstLine="1050" w:firstLineChars="5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邮政地址：广东省中山市港口镇木河迳东路中山市第二人民医院纪检室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第四条  相关责任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乙方违反本廉洁协议第一、三条规定的，乙方给甲方造成的经济损失，应依法予以赔偿。情节严重，涉嫌犯罪的，甲方有权向司法机关报案。同时甲方有权将乙方列入黑名单，5年内禁止进入甲方市场，甲方不与乙方建立任何业务关系包括经济往来关系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第五条  有效期限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本协议自双方签字并盖章起生效，在甲方与乙方存在业务关系期间均对双方产生约束力。本协议作为双方签订的主合同的附件，与主合同具有同等法律效力，均须一并遵守，不得违反，且在主合同有效期内不可撤销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第六条  份数与保存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本协议书一式三份，甲、乙双方及甲方纪检室各存一份。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szCs w:val="21"/>
        </w:rPr>
      </w:pPr>
    </w:p>
    <w:p>
      <w:pPr>
        <w:spacing w:line="400" w:lineRule="exact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 xml:space="preserve">甲方（盖章）：中山市第二人民医院           乙方（盖章）： </w:t>
      </w:r>
    </w:p>
    <w:p>
      <w:pPr>
        <w:spacing w:line="400" w:lineRule="exact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甲方法定代表人（签名）：                   乙方法定代表人（签名）：</w:t>
      </w:r>
    </w:p>
    <w:p>
      <w:pPr>
        <w:spacing w:line="400" w:lineRule="exact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或甲方授权人（签名）：                     或乙方授权人（签名）：</w:t>
      </w:r>
    </w:p>
    <w:p>
      <w:pPr>
        <w:spacing w:line="400" w:lineRule="exact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 xml:space="preserve"> </w:t>
      </w:r>
    </w:p>
    <w:p>
      <w:pPr>
        <w:shd w:val="clear" w:color="auto" w:fill="FFFFFF"/>
        <w:spacing w:line="400" w:lineRule="exact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签订日期：      年    月    日            签订日期：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E3"/>
    <w:rsid w:val="00047884"/>
    <w:rsid w:val="003B645E"/>
    <w:rsid w:val="00685401"/>
    <w:rsid w:val="008404E3"/>
    <w:rsid w:val="00B0368C"/>
    <w:rsid w:val="00D776D7"/>
    <w:rsid w:val="00E61739"/>
    <w:rsid w:val="00ED016B"/>
    <w:rsid w:val="00F53CBF"/>
    <w:rsid w:val="00FC78D9"/>
    <w:rsid w:val="38FF77D7"/>
    <w:rsid w:val="5A19674F"/>
    <w:rsid w:val="5D3F600D"/>
    <w:rsid w:val="6645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00"/>
      <w:u w:val="none"/>
    </w:rPr>
  </w:style>
  <w:style w:type="character" w:customStyle="1" w:styleId="6">
    <w:name w:val="批注框文本 Char"/>
    <w:basedOn w:val="4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244</Words>
  <Characters>1391</Characters>
  <Lines>11</Lines>
  <Paragraphs>3</Paragraphs>
  <TotalTime>4</TotalTime>
  <ScaleCrop>false</ScaleCrop>
  <LinksUpToDate>false</LinksUpToDate>
  <CharactersWithSpaces>1632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2021-04-29T05:17:00Z</dcterms:created>
  <dc:creator>eryuan</dc:creator>
  <cp:lastModifiedBy>xzznks</cp:lastModifiedBy>
  <cp:lastPrinted>2021-04-20T03:54:00Z</cp:lastPrinted>
  <dcterms:modified xsi:type="dcterms:W3CDTF">2024-05-15T10:05:48Z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